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96" w:rsidRPr="00B243E7" w:rsidRDefault="004671F2" w:rsidP="00EF6C96">
      <w:pPr>
        <w:rPr>
          <w:rFonts w:ascii="Tahoma" w:hAnsi="Tahoma" w:cs="Tahoma"/>
          <w:b/>
          <w:sz w:val="20"/>
          <w:szCs w:val="20"/>
        </w:rPr>
      </w:pPr>
      <w:r>
        <w:rPr>
          <w:rFonts w:ascii="Tahoma" w:hAnsi="Tahoma" w:cs="Tahoma"/>
          <w:b/>
          <w:sz w:val="20"/>
          <w:szCs w:val="20"/>
        </w:rPr>
        <w:t xml:space="preserve">                      </w:t>
      </w:r>
      <w:r w:rsidR="000A733A">
        <w:rPr>
          <w:rFonts w:ascii="Tahoma" w:hAnsi="Tahoma" w:cs="Tahoma"/>
          <w:b/>
          <w:sz w:val="20"/>
          <w:szCs w:val="20"/>
        </w:rPr>
        <w:t>Π</w:t>
      </w:r>
      <w:r w:rsidR="00EF6C96">
        <w:rPr>
          <w:rFonts w:ascii="Tahoma" w:hAnsi="Tahoma" w:cs="Tahoma"/>
          <w:b/>
          <w:sz w:val="20"/>
          <w:szCs w:val="20"/>
        </w:rPr>
        <w:t>ΑΝΕΛΛΗΝΙΟΣ</w:t>
      </w:r>
      <w:r w:rsidR="00EF6C96" w:rsidRPr="00B243E7">
        <w:rPr>
          <w:rFonts w:ascii="Tahoma" w:hAnsi="Tahoma" w:cs="Tahoma"/>
          <w:b/>
          <w:sz w:val="20"/>
          <w:szCs w:val="20"/>
        </w:rPr>
        <w:t xml:space="preserve">  </w:t>
      </w:r>
      <w:r w:rsidR="00EF6C96">
        <w:rPr>
          <w:rFonts w:ascii="Tahoma" w:hAnsi="Tahoma" w:cs="Tahoma"/>
          <w:b/>
          <w:sz w:val="20"/>
          <w:szCs w:val="20"/>
        </w:rPr>
        <w:t>ΣΥΝΔΕΣΜΟΣ</w:t>
      </w:r>
      <w:r w:rsidR="00EF6C96" w:rsidRPr="00B243E7">
        <w:rPr>
          <w:rFonts w:ascii="Tahoma" w:hAnsi="Tahoma" w:cs="Tahoma"/>
          <w:b/>
          <w:sz w:val="20"/>
          <w:szCs w:val="20"/>
        </w:rPr>
        <w:t xml:space="preserve">                                    </w:t>
      </w:r>
      <w:r w:rsidR="00EF6C96">
        <w:rPr>
          <w:rFonts w:ascii="Tahoma" w:hAnsi="Tahoma" w:cs="Tahoma"/>
          <w:b/>
          <w:sz w:val="20"/>
          <w:szCs w:val="20"/>
          <w:lang w:val="en-US"/>
        </w:rPr>
        <w:t>GREEK</w:t>
      </w:r>
      <w:r w:rsidR="00EF6C96" w:rsidRPr="00B243E7">
        <w:rPr>
          <w:rFonts w:ascii="Tahoma" w:hAnsi="Tahoma" w:cs="Tahoma"/>
          <w:b/>
          <w:sz w:val="20"/>
          <w:szCs w:val="20"/>
        </w:rPr>
        <w:t xml:space="preserve"> </w:t>
      </w:r>
      <w:r w:rsidR="00EF6C96">
        <w:rPr>
          <w:rFonts w:ascii="Tahoma" w:hAnsi="Tahoma" w:cs="Tahoma"/>
          <w:b/>
          <w:sz w:val="20"/>
          <w:szCs w:val="20"/>
          <w:lang w:val="en-US"/>
        </w:rPr>
        <w:t>ASSOCIATION</w:t>
      </w:r>
      <w:r w:rsidR="00EF6C96" w:rsidRPr="00B243E7">
        <w:rPr>
          <w:rFonts w:ascii="Tahoma" w:hAnsi="Tahoma" w:cs="Tahoma"/>
          <w:b/>
          <w:sz w:val="20"/>
          <w:szCs w:val="20"/>
        </w:rPr>
        <w:t xml:space="preserve"> </w:t>
      </w:r>
      <w:r w:rsidR="00EF6C96">
        <w:rPr>
          <w:rFonts w:ascii="Tahoma" w:hAnsi="Tahoma" w:cs="Tahoma"/>
          <w:b/>
          <w:sz w:val="20"/>
          <w:szCs w:val="20"/>
          <w:lang w:val="en-US"/>
        </w:rPr>
        <w:t>OF</w:t>
      </w:r>
    </w:p>
    <w:p w:rsidR="00EF6C96" w:rsidRPr="00B243E7" w:rsidRDefault="00EF6C96" w:rsidP="00EF6C96">
      <w:pPr>
        <w:rPr>
          <w:rFonts w:ascii="Tahoma" w:hAnsi="Tahoma" w:cs="Tahoma"/>
          <w:b/>
          <w:sz w:val="20"/>
          <w:szCs w:val="20"/>
        </w:rPr>
      </w:pPr>
      <w:r w:rsidRPr="00B243E7">
        <w:rPr>
          <w:rFonts w:ascii="Tahoma" w:hAnsi="Tahoma" w:cs="Tahoma"/>
          <w:b/>
          <w:sz w:val="20"/>
          <w:szCs w:val="20"/>
        </w:rPr>
        <w:t xml:space="preserve">                </w:t>
      </w:r>
      <w:r>
        <w:rPr>
          <w:rFonts w:ascii="Tahoma" w:hAnsi="Tahoma" w:cs="Tahoma"/>
          <w:b/>
          <w:sz w:val="20"/>
          <w:szCs w:val="20"/>
        </w:rPr>
        <w:t>ΙΑΤΡΙΚΩΝ</w:t>
      </w:r>
      <w:r w:rsidRPr="00B243E7">
        <w:rPr>
          <w:rFonts w:ascii="Tahoma" w:hAnsi="Tahoma" w:cs="Tahoma"/>
          <w:b/>
          <w:sz w:val="20"/>
          <w:szCs w:val="20"/>
        </w:rPr>
        <w:t xml:space="preserve"> </w:t>
      </w:r>
      <w:r>
        <w:rPr>
          <w:rFonts w:ascii="Tahoma" w:hAnsi="Tahoma" w:cs="Tahoma"/>
          <w:b/>
          <w:sz w:val="20"/>
          <w:szCs w:val="20"/>
        </w:rPr>
        <w:t>ΔΙΑΓΝΩΣΤΙΚΩΝ</w:t>
      </w:r>
      <w:r w:rsidRPr="00B243E7">
        <w:rPr>
          <w:rFonts w:ascii="Tahoma" w:hAnsi="Tahoma" w:cs="Tahoma"/>
          <w:b/>
          <w:sz w:val="20"/>
          <w:szCs w:val="20"/>
        </w:rPr>
        <w:t xml:space="preserve"> </w:t>
      </w:r>
      <w:r>
        <w:rPr>
          <w:rFonts w:ascii="Tahoma" w:hAnsi="Tahoma" w:cs="Tahoma"/>
          <w:b/>
          <w:sz w:val="20"/>
          <w:szCs w:val="20"/>
        </w:rPr>
        <w:t>ΚΕΝΤΡΩΝ</w:t>
      </w:r>
      <w:r w:rsidRPr="00B243E7">
        <w:rPr>
          <w:rFonts w:ascii="Tahoma" w:hAnsi="Tahoma" w:cs="Tahoma"/>
          <w:b/>
          <w:sz w:val="20"/>
          <w:szCs w:val="20"/>
        </w:rPr>
        <w:t xml:space="preserve">                      </w:t>
      </w:r>
      <w:r>
        <w:rPr>
          <w:rFonts w:ascii="Tahoma" w:hAnsi="Tahoma" w:cs="Tahoma"/>
          <w:b/>
          <w:sz w:val="20"/>
          <w:szCs w:val="20"/>
          <w:lang w:val="en-US"/>
        </w:rPr>
        <w:t>MEDICAL</w:t>
      </w:r>
      <w:r w:rsidRPr="00B243E7">
        <w:rPr>
          <w:rFonts w:ascii="Tahoma" w:hAnsi="Tahoma" w:cs="Tahoma"/>
          <w:b/>
          <w:sz w:val="20"/>
          <w:szCs w:val="20"/>
        </w:rPr>
        <w:t xml:space="preserve"> </w:t>
      </w:r>
      <w:r>
        <w:rPr>
          <w:rFonts w:ascii="Tahoma" w:hAnsi="Tahoma" w:cs="Tahoma"/>
          <w:b/>
          <w:sz w:val="20"/>
          <w:szCs w:val="20"/>
          <w:lang w:val="en-US"/>
        </w:rPr>
        <w:t>DIAGNOSTIC</w:t>
      </w:r>
      <w:r w:rsidRPr="00B243E7">
        <w:rPr>
          <w:rFonts w:ascii="Tahoma" w:hAnsi="Tahoma" w:cs="Tahoma"/>
          <w:b/>
          <w:sz w:val="20"/>
          <w:szCs w:val="20"/>
        </w:rPr>
        <w:t xml:space="preserve"> </w:t>
      </w:r>
      <w:r>
        <w:rPr>
          <w:rFonts w:ascii="Tahoma" w:hAnsi="Tahoma" w:cs="Tahoma"/>
          <w:b/>
          <w:sz w:val="20"/>
          <w:szCs w:val="20"/>
          <w:lang w:val="en-US"/>
        </w:rPr>
        <w:t>CENTERS</w:t>
      </w:r>
    </w:p>
    <w:p w:rsidR="00EF6C96" w:rsidRPr="00E156AB" w:rsidRDefault="00EF6C96" w:rsidP="00EF6C96">
      <w:pPr>
        <w:jc w:val="center"/>
        <w:rPr>
          <w:rFonts w:ascii="Tahoma" w:hAnsi="Tahoma" w:cs="Tahoma"/>
          <w:sz w:val="20"/>
          <w:szCs w:val="20"/>
          <w:lang w:val="en-US"/>
        </w:rPr>
      </w:pPr>
      <w:r w:rsidRPr="00D8544D">
        <w:rPr>
          <w:rFonts w:ascii="Tahoma" w:hAnsi="Tahoma" w:cs="Tahoma"/>
          <w:sz w:val="20"/>
          <w:szCs w:val="20"/>
        </w:rPr>
        <w:t xml:space="preserve">      </w:t>
      </w:r>
      <w:r>
        <w:rPr>
          <w:rFonts w:ascii="Tahoma" w:hAnsi="Tahoma" w:cs="Tahoma"/>
          <w:sz w:val="20"/>
          <w:szCs w:val="20"/>
        </w:rPr>
        <w:t>Πανεπιστημίου</w:t>
      </w:r>
      <w:r w:rsidRPr="00E156AB">
        <w:rPr>
          <w:rFonts w:ascii="Tahoma" w:hAnsi="Tahoma" w:cs="Tahoma"/>
          <w:sz w:val="20"/>
          <w:szCs w:val="20"/>
          <w:lang w:val="en-US"/>
        </w:rPr>
        <w:t xml:space="preserve"> 58, 10678    </w:t>
      </w:r>
      <w:r>
        <w:rPr>
          <w:rFonts w:ascii="Tahoma" w:hAnsi="Tahoma" w:cs="Tahoma"/>
          <w:sz w:val="20"/>
          <w:szCs w:val="20"/>
        </w:rPr>
        <w:t>Αθήνα</w:t>
      </w:r>
      <w:r w:rsidRPr="00E156AB">
        <w:rPr>
          <w:rFonts w:ascii="Tahoma" w:hAnsi="Tahoma" w:cs="Tahoma"/>
          <w:sz w:val="20"/>
          <w:szCs w:val="20"/>
          <w:lang w:val="en-US"/>
        </w:rPr>
        <w:t xml:space="preserve">                       58 </w:t>
      </w:r>
      <w:proofErr w:type="spellStart"/>
      <w:r>
        <w:rPr>
          <w:rFonts w:ascii="Tahoma" w:hAnsi="Tahoma" w:cs="Tahoma"/>
          <w:sz w:val="20"/>
          <w:szCs w:val="20"/>
          <w:lang w:val="en-US"/>
        </w:rPr>
        <w:t>Panepistimiou</w:t>
      </w:r>
      <w:proofErr w:type="spellEnd"/>
      <w:r w:rsidRPr="00E156AB">
        <w:rPr>
          <w:rFonts w:ascii="Tahoma" w:hAnsi="Tahoma" w:cs="Tahoma"/>
          <w:sz w:val="20"/>
          <w:szCs w:val="20"/>
          <w:lang w:val="en-US"/>
        </w:rPr>
        <w:t xml:space="preserve"> </w:t>
      </w:r>
      <w:r>
        <w:rPr>
          <w:rFonts w:ascii="Tahoma" w:hAnsi="Tahoma" w:cs="Tahoma"/>
          <w:sz w:val="20"/>
          <w:szCs w:val="20"/>
          <w:lang w:val="en-US"/>
        </w:rPr>
        <w:t>str</w:t>
      </w:r>
      <w:r w:rsidRPr="00E156AB">
        <w:rPr>
          <w:rFonts w:ascii="Tahoma" w:hAnsi="Tahoma" w:cs="Tahoma"/>
          <w:sz w:val="20"/>
          <w:szCs w:val="20"/>
          <w:lang w:val="en-US"/>
        </w:rPr>
        <w:t xml:space="preserve">.,10678 </w:t>
      </w:r>
      <w:r>
        <w:rPr>
          <w:rFonts w:ascii="Tahoma" w:hAnsi="Tahoma" w:cs="Tahoma"/>
          <w:sz w:val="20"/>
          <w:szCs w:val="20"/>
          <w:lang w:val="en-US"/>
        </w:rPr>
        <w:t>Athens</w:t>
      </w:r>
      <w:r w:rsidRPr="00E156AB">
        <w:rPr>
          <w:rFonts w:ascii="Tahoma" w:hAnsi="Tahoma" w:cs="Tahoma"/>
          <w:sz w:val="20"/>
          <w:szCs w:val="20"/>
          <w:lang w:val="en-US"/>
        </w:rPr>
        <w:t>-</w:t>
      </w:r>
      <w:r>
        <w:rPr>
          <w:rFonts w:ascii="Tahoma" w:hAnsi="Tahoma" w:cs="Tahoma"/>
          <w:sz w:val="20"/>
          <w:szCs w:val="20"/>
          <w:lang w:val="en-US"/>
        </w:rPr>
        <w:t>Greece</w:t>
      </w:r>
    </w:p>
    <w:p w:rsidR="00EF6C96" w:rsidRDefault="00EF6C96" w:rsidP="00EF6C96">
      <w:pPr>
        <w:rPr>
          <w:rFonts w:ascii="Tahoma" w:hAnsi="Tahoma" w:cs="Tahoma"/>
          <w:sz w:val="20"/>
          <w:szCs w:val="20"/>
          <w:lang w:val="en-US"/>
        </w:rPr>
      </w:pPr>
      <w:r w:rsidRPr="00E156AB">
        <w:rPr>
          <w:rFonts w:ascii="Tahoma" w:hAnsi="Tahoma" w:cs="Tahoma"/>
          <w:sz w:val="20"/>
          <w:szCs w:val="20"/>
          <w:lang w:val="en-US"/>
        </w:rPr>
        <w:t xml:space="preserve">                   </w:t>
      </w:r>
      <w:proofErr w:type="spellStart"/>
      <w:r>
        <w:rPr>
          <w:rFonts w:ascii="Tahoma" w:hAnsi="Tahoma" w:cs="Tahoma"/>
          <w:sz w:val="20"/>
          <w:szCs w:val="20"/>
        </w:rPr>
        <w:t>Τηλ</w:t>
      </w:r>
      <w:proofErr w:type="spellEnd"/>
      <w:r>
        <w:rPr>
          <w:rFonts w:ascii="Tahoma" w:hAnsi="Tahoma" w:cs="Tahoma"/>
          <w:sz w:val="20"/>
          <w:szCs w:val="20"/>
          <w:lang w:val="en-GB"/>
        </w:rPr>
        <w:t>: 2103306487</w:t>
      </w:r>
      <w:r>
        <w:rPr>
          <w:rFonts w:ascii="Tahoma" w:hAnsi="Tahoma" w:cs="Tahoma"/>
          <w:sz w:val="20"/>
          <w:szCs w:val="20"/>
          <w:lang w:val="en-US"/>
        </w:rPr>
        <w:t xml:space="preserve"> Fax</w:t>
      </w:r>
      <w:r>
        <w:rPr>
          <w:rFonts w:ascii="Tahoma" w:hAnsi="Tahoma" w:cs="Tahoma"/>
          <w:sz w:val="20"/>
          <w:szCs w:val="20"/>
          <w:lang w:val="en-GB"/>
        </w:rPr>
        <w:t xml:space="preserve">:2103306459                </w:t>
      </w:r>
      <w:r>
        <w:rPr>
          <w:rFonts w:ascii="Tahoma" w:hAnsi="Tahoma" w:cs="Tahoma"/>
          <w:sz w:val="20"/>
          <w:szCs w:val="20"/>
          <w:lang w:val="en-US"/>
        </w:rPr>
        <w:t xml:space="preserve">    </w:t>
      </w:r>
      <w:r>
        <w:rPr>
          <w:rFonts w:ascii="Tahoma" w:hAnsi="Tahoma" w:cs="Tahoma"/>
          <w:sz w:val="20"/>
          <w:szCs w:val="20"/>
          <w:lang w:val="en-GB"/>
        </w:rPr>
        <w:t xml:space="preserve"> </w:t>
      </w:r>
      <w:r>
        <w:rPr>
          <w:rFonts w:ascii="Tahoma" w:hAnsi="Tahoma" w:cs="Tahoma"/>
          <w:sz w:val="20"/>
          <w:szCs w:val="20"/>
          <w:lang w:val="en-US"/>
        </w:rPr>
        <w:t>Tel</w:t>
      </w:r>
      <w:r>
        <w:rPr>
          <w:rFonts w:ascii="Tahoma" w:hAnsi="Tahoma" w:cs="Tahoma"/>
          <w:sz w:val="20"/>
          <w:szCs w:val="20"/>
          <w:lang w:val="en-GB"/>
        </w:rPr>
        <w:t xml:space="preserve">:++302103306487 </w:t>
      </w:r>
      <w:r>
        <w:rPr>
          <w:rFonts w:ascii="Tahoma" w:hAnsi="Tahoma" w:cs="Tahoma"/>
          <w:sz w:val="20"/>
          <w:szCs w:val="20"/>
          <w:lang w:val="en-US"/>
        </w:rPr>
        <w:t>Fax</w:t>
      </w:r>
      <w:r>
        <w:rPr>
          <w:rFonts w:ascii="Tahoma" w:hAnsi="Tahoma" w:cs="Tahoma"/>
          <w:sz w:val="20"/>
          <w:szCs w:val="20"/>
          <w:lang w:val="en-GB"/>
        </w:rPr>
        <w:t>:</w:t>
      </w:r>
      <w:r>
        <w:rPr>
          <w:rFonts w:ascii="Tahoma" w:hAnsi="Tahoma" w:cs="Tahoma"/>
          <w:sz w:val="20"/>
          <w:szCs w:val="20"/>
          <w:lang w:val="en-US"/>
        </w:rPr>
        <w:t>++302103306459</w:t>
      </w:r>
    </w:p>
    <w:p w:rsidR="00EF6C96" w:rsidRDefault="00EF6C96" w:rsidP="00EF6C96">
      <w:pPr>
        <w:rPr>
          <w:rFonts w:ascii="Tahoma" w:hAnsi="Tahoma" w:cs="Tahoma"/>
          <w:sz w:val="20"/>
          <w:szCs w:val="20"/>
          <w:lang w:val="pt-BR"/>
        </w:rPr>
      </w:pPr>
      <w:r>
        <w:rPr>
          <w:rFonts w:ascii="Tahoma" w:hAnsi="Tahoma" w:cs="Tahoma"/>
          <w:sz w:val="20"/>
          <w:szCs w:val="20"/>
          <w:lang w:val="en-GB"/>
        </w:rPr>
        <w:t xml:space="preserve">                            </w:t>
      </w:r>
      <w:r>
        <w:rPr>
          <w:rFonts w:ascii="Tahoma" w:hAnsi="Tahoma" w:cs="Tahoma"/>
          <w:sz w:val="20"/>
          <w:szCs w:val="20"/>
          <w:lang w:val="pt-BR"/>
        </w:rPr>
        <w:t xml:space="preserve">Site : </w:t>
      </w:r>
      <w:r w:rsidR="00143330">
        <w:fldChar w:fldCharType="begin"/>
      </w:r>
      <w:r w:rsidRPr="00B243E7">
        <w:rPr>
          <w:lang w:val="en-US"/>
        </w:rPr>
        <w:instrText xml:space="preserve"> HYPERLINK "http://www.pasidik.gr" </w:instrText>
      </w:r>
      <w:r w:rsidR="00143330">
        <w:fldChar w:fldCharType="separate"/>
      </w:r>
      <w:r>
        <w:rPr>
          <w:rStyle w:val="-"/>
          <w:rFonts w:ascii="Tahoma" w:hAnsi="Tahoma" w:cs="Tahoma"/>
          <w:sz w:val="20"/>
          <w:szCs w:val="20"/>
          <w:lang w:val="pt-BR"/>
        </w:rPr>
        <w:t>www.pasidik.gr</w:t>
      </w:r>
      <w:r w:rsidR="00143330">
        <w:fldChar w:fldCharType="end"/>
      </w:r>
      <w:r>
        <w:rPr>
          <w:rFonts w:ascii="Tahoma" w:hAnsi="Tahoma" w:cs="Tahoma"/>
          <w:sz w:val="20"/>
          <w:szCs w:val="20"/>
          <w:lang w:val="pt-BR"/>
        </w:rPr>
        <w:t xml:space="preserve">                                            </w:t>
      </w:r>
      <w:r>
        <w:rPr>
          <w:rFonts w:ascii="Tahoma" w:hAnsi="Tahoma" w:cs="Tahoma"/>
          <w:sz w:val="20"/>
          <w:szCs w:val="20"/>
          <w:lang w:val="en-GB"/>
        </w:rPr>
        <w:t xml:space="preserve">  </w:t>
      </w:r>
      <w:r>
        <w:rPr>
          <w:rFonts w:ascii="Tahoma" w:hAnsi="Tahoma" w:cs="Tahoma"/>
          <w:sz w:val="20"/>
          <w:szCs w:val="20"/>
          <w:lang w:val="pt-BR"/>
        </w:rPr>
        <w:t xml:space="preserve">E-mail : </w:t>
      </w:r>
      <w:r w:rsidR="00143330">
        <w:fldChar w:fldCharType="begin"/>
      </w:r>
      <w:r w:rsidRPr="00B243E7">
        <w:rPr>
          <w:lang w:val="en-US"/>
        </w:rPr>
        <w:instrText xml:space="preserve"> HYPERLINK "mailto:pasidik@otenet.gr" </w:instrText>
      </w:r>
      <w:r w:rsidR="00143330">
        <w:fldChar w:fldCharType="separate"/>
      </w:r>
      <w:r>
        <w:rPr>
          <w:rStyle w:val="-"/>
          <w:rFonts w:ascii="Tahoma" w:hAnsi="Tahoma" w:cs="Tahoma"/>
          <w:sz w:val="20"/>
          <w:szCs w:val="20"/>
          <w:lang w:val="pt-BR"/>
        </w:rPr>
        <w:t>pasidik@otenet.gr</w:t>
      </w:r>
      <w:r w:rsidR="00143330">
        <w:fldChar w:fldCharType="end"/>
      </w:r>
    </w:p>
    <w:p w:rsidR="009E0C7E" w:rsidRPr="00EF6C96" w:rsidRDefault="009E0C7E" w:rsidP="002568A5">
      <w:pPr>
        <w:pStyle w:val="11"/>
        <w:jc w:val="center"/>
        <w:rPr>
          <w:rFonts w:ascii="Tahoma" w:hAnsi="Tahoma" w:cs="Tahoma"/>
          <w:lang w:val="pt-BR"/>
        </w:rPr>
      </w:pPr>
    </w:p>
    <w:p w:rsidR="00026756" w:rsidRPr="0081239D" w:rsidRDefault="00026756" w:rsidP="00026756">
      <w:pPr>
        <w:rPr>
          <w:color w:val="000000"/>
          <w:lang w:val="en-US"/>
        </w:rPr>
      </w:pPr>
    </w:p>
    <w:p w:rsidR="00026756" w:rsidRPr="0081239D" w:rsidRDefault="00026756" w:rsidP="00026756">
      <w:pPr>
        <w:rPr>
          <w:color w:val="000000"/>
          <w:lang w:val="en-US"/>
        </w:rPr>
      </w:pPr>
    </w:p>
    <w:p w:rsidR="00026756" w:rsidRPr="000A733A" w:rsidRDefault="00EE201B" w:rsidP="00B52FF1">
      <w:pPr>
        <w:jc w:val="right"/>
        <w:rPr>
          <w:rFonts w:ascii="Tahoma" w:hAnsi="Tahoma" w:cs="Tahoma"/>
          <w:color w:val="000000"/>
        </w:rPr>
      </w:pPr>
      <w:r>
        <w:rPr>
          <w:rFonts w:ascii="Tahoma" w:hAnsi="Tahoma" w:cs="Tahoma"/>
          <w:color w:val="000000"/>
        </w:rPr>
        <w:t xml:space="preserve">Αθήνα, </w:t>
      </w:r>
      <w:r w:rsidRPr="000A733A">
        <w:rPr>
          <w:rFonts w:ascii="Tahoma" w:hAnsi="Tahoma" w:cs="Tahoma"/>
          <w:color w:val="000000"/>
        </w:rPr>
        <w:t>21</w:t>
      </w:r>
      <w:r w:rsidR="00B52FF1" w:rsidRPr="00B52FF1">
        <w:rPr>
          <w:rFonts w:ascii="Tahoma" w:hAnsi="Tahoma" w:cs="Tahoma"/>
          <w:color w:val="000000"/>
        </w:rPr>
        <w:t>/11/2016</w:t>
      </w:r>
    </w:p>
    <w:p w:rsidR="000A733A" w:rsidRDefault="000A733A" w:rsidP="000A733A">
      <w:pPr>
        <w:jc w:val="center"/>
        <w:rPr>
          <w:rFonts w:ascii="Tahoma" w:hAnsi="Tahoma" w:cs="Tahoma"/>
          <w:b/>
          <w:color w:val="000000"/>
          <w:u w:val="single"/>
        </w:rPr>
      </w:pPr>
    </w:p>
    <w:p w:rsidR="000A733A" w:rsidRDefault="000A733A" w:rsidP="000A733A">
      <w:pPr>
        <w:jc w:val="center"/>
        <w:rPr>
          <w:rFonts w:ascii="Tahoma" w:hAnsi="Tahoma" w:cs="Tahoma"/>
          <w:b/>
          <w:color w:val="000000"/>
          <w:u w:val="single"/>
        </w:rPr>
      </w:pPr>
      <w:r>
        <w:rPr>
          <w:rFonts w:ascii="Tahoma" w:hAnsi="Tahoma" w:cs="Tahoma"/>
          <w:b/>
          <w:color w:val="000000"/>
          <w:u w:val="single"/>
        </w:rPr>
        <w:t>Προτάσεις του ΠΑ.Σ.Ι.ΔΙ.Κ. προς τον Π.Ι.Σ.</w:t>
      </w:r>
    </w:p>
    <w:p w:rsidR="00EA74E7" w:rsidRDefault="000A733A" w:rsidP="000A733A">
      <w:pPr>
        <w:rPr>
          <w:rFonts w:ascii="Tahoma" w:hAnsi="Tahoma" w:cs="Tahoma"/>
          <w:color w:val="000000"/>
        </w:rPr>
      </w:pPr>
      <w:r>
        <w:rPr>
          <w:rFonts w:ascii="Tahoma" w:hAnsi="Tahoma" w:cs="Tahoma"/>
          <w:color w:val="000000"/>
        </w:rPr>
        <w:t xml:space="preserve">   </w:t>
      </w:r>
    </w:p>
    <w:p w:rsidR="000A733A" w:rsidRDefault="00EA74E7" w:rsidP="000A733A">
      <w:pPr>
        <w:rPr>
          <w:rFonts w:ascii="Tahoma" w:hAnsi="Tahoma" w:cs="Tahoma"/>
          <w:color w:val="000000"/>
        </w:rPr>
      </w:pPr>
      <w:r>
        <w:rPr>
          <w:rFonts w:ascii="Tahoma" w:hAnsi="Tahoma" w:cs="Tahoma"/>
          <w:color w:val="000000"/>
        </w:rPr>
        <w:t xml:space="preserve">   </w:t>
      </w:r>
      <w:r w:rsidR="000A733A">
        <w:rPr>
          <w:rFonts w:ascii="Tahoma" w:hAnsi="Tahoma" w:cs="Tahoma"/>
          <w:color w:val="000000"/>
        </w:rPr>
        <w:t>Αγαπητέ Πρόεδρε,</w:t>
      </w:r>
    </w:p>
    <w:p w:rsidR="000A733A" w:rsidRDefault="000A733A" w:rsidP="001E4E84">
      <w:pPr>
        <w:jc w:val="both"/>
        <w:rPr>
          <w:rFonts w:ascii="Tahoma" w:hAnsi="Tahoma" w:cs="Tahoma"/>
          <w:color w:val="000000"/>
        </w:rPr>
      </w:pPr>
      <w:r>
        <w:rPr>
          <w:rFonts w:ascii="Tahoma" w:hAnsi="Tahoma" w:cs="Tahoma"/>
          <w:color w:val="000000"/>
        </w:rPr>
        <w:t xml:space="preserve">   Μετά την κοινή διαπίστωση όλων των </w:t>
      </w:r>
      <w:r w:rsidR="00C634E2">
        <w:rPr>
          <w:rFonts w:ascii="Tahoma" w:hAnsi="Tahoma" w:cs="Tahoma"/>
          <w:color w:val="000000"/>
        </w:rPr>
        <w:t>παρευρισκομένων</w:t>
      </w:r>
      <w:r>
        <w:rPr>
          <w:rFonts w:ascii="Tahoma" w:hAnsi="Tahoma" w:cs="Tahoma"/>
          <w:color w:val="000000"/>
        </w:rPr>
        <w:t xml:space="preserve"> στην ευρεία σύσκεψη που συγκαλέσατε την Παρασκευή 18/11/2016 στα γραφεία του Π.Ι.Σ., ότι η πολιτική ηγεσία του Υπουργείου Υγείας αφενός μεν δεν διαβουλεύεται με τα θεσμικά όργανα του ιατρικού σώματος και των επαγγελματικών ενώσεων για δίκαιη επίλυσ</w:t>
      </w:r>
      <w:r w:rsidR="00E836AA">
        <w:rPr>
          <w:rFonts w:ascii="Tahoma" w:hAnsi="Tahoma" w:cs="Tahoma"/>
          <w:color w:val="000000"/>
        </w:rPr>
        <w:t>η του ανήθικου και ληστρικού μέ</w:t>
      </w:r>
      <w:r>
        <w:rPr>
          <w:rFonts w:ascii="Tahoma" w:hAnsi="Tahoma" w:cs="Tahoma"/>
          <w:color w:val="000000"/>
        </w:rPr>
        <w:t>τρου της αυτόματης περικοπής υπέρβασης δαπανών (</w:t>
      </w:r>
      <w:r>
        <w:rPr>
          <w:rFonts w:ascii="Tahoma" w:hAnsi="Tahoma" w:cs="Tahoma"/>
          <w:color w:val="000000"/>
          <w:lang w:val="en-US"/>
        </w:rPr>
        <w:t>claw</w:t>
      </w:r>
      <w:r w:rsidRPr="000A733A">
        <w:rPr>
          <w:rFonts w:ascii="Tahoma" w:hAnsi="Tahoma" w:cs="Tahoma"/>
          <w:color w:val="000000"/>
        </w:rPr>
        <w:t xml:space="preserve"> </w:t>
      </w:r>
      <w:r>
        <w:rPr>
          <w:rFonts w:ascii="Tahoma" w:hAnsi="Tahoma" w:cs="Tahoma"/>
          <w:color w:val="000000"/>
          <w:lang w:val="en-US"/>
        </w:rPr>
        <w:t>back</w:t>
      </w:r>
      <w:r w:rsidRPr="000A733A">
        <w:rPr>
          <w:rFonts w:ascii="Tahoma" w:hAnsi="Tahoma" w:cs="Tahoma"/>
          <w:color w:val="000000"/>
        </w:rPr>
        <w:t xml:space="preserve">) </w:t>
      </w:r>
      <w:r>
        <w:rPr>
          <w:rFonts w:ascii="Tahoma" w:hAnsi="Tahoma" w:cs="Tahoma"/>
          <w:color w:val="000000"/>
        </w:rPr>
        <w:t xml:space="preserve">στις μονάδες εργαστηριακής ιατρικής </w:t>
      </w:r>
      <w:r w:rsidR="00C634E2">
        <w:rPr>
          <w:rFonts w:ascii="Tahoma" w:hAnsi="Tahoma" w:cs="Tahoma"/>
          <w:color w:val="000000"/>
        </w:rPr>
        <w:t>(Διαγνω</w:t>
      </w:r>
      <w:r>
        <w:rPr>
          <w:rFonts w:ascii="Tahoma" w:hAnsi="Tahoma" w:cs="Tahoma"/>
          <w:color w:val="000000"/>
        </w:rPr>
        <w:t xml:space="preserve">στικά Κέντρα και Εργαστήρια) από την μία μεριά και στον τρόπο </w:t>
      </w:r>
      <w:proofErr w:type="spellStart"/>
      <w:r>
        <w:rPr>
          <w:rFonts w:ascii="Tahoma" w:hAnsi="Tahoma" w:cs="Tahoma"/>
          <w:color w:val="000000"/>
        </w:rPr>
        <w:t>συνταγογράφησης</w:t>
      </w:r>
      <w:proofErr w:type="spellEnd"/>
      <w:r>
        <w:rPr>
          <w:rFonts w:ascii="Tahoma" w:hAnsi="Tahoma" w:cs="Tahoma"/>
          <w:color w:val="000000"/>
        </w:rPr>
        <w:t xml:space="preserve"> των παραπεμπτικών για διαγνωστικές εξετάσεις από την άλλη και αφετέρου αποφασίζει</w:t>
      </w:r>
      <w:r w:rsidR="007A3E40">
        <w:rPr>
          <w:rFonts w:ascii="Tahoma" w:hAnsi="Tahoma" w:cs="Tahoma"/>
          <w:color w:val="000000"/>
        </w:rPr>
        <w:t xml:space="preserve"> μόνη της επιβάλλοντας</w:t>
      </w:r>
      <w:r w:rsidR="00E836AA">
        <w:rPr>
          <w:rFonts w:ascii="Tahoma" w:hAnsi="Tahoma" w:cs="Tahoma"/>
          <w:color w:val="000000"/>
        </w:rPr>
        <w:t xml:space="preserve"> άκριτα </w:t>
      </w:r>
      <w:r w:rsidR="00B30074">
        <w:rPr>
          <w:rFonts w:ascii="Tahoma" w:hAnsi="Tahoma" w:cs="Tahoma"/>
          <w:color w:val="000000"/>
        </w:rPr>
        <w:t>μέτρα</w:t>
      </w:r>
      <w:r w:rsidR="000313FD">
        <w:rPr>
          <w:rFonts w:ascii="Tahoma" w:hAnsi="Tahoma" w:cs="Tahoma"/>
          <w:color w:val="000000"/>
        </w:rPr>
        <w:t>,</w:t>
      </w:r>
      <w:r w:rsidR="00B30074">
        <w:rPr>
          <w:rFonts w:ascii="Tahoma" w:hAnsi="Tahoma" w:cs="Tahoma"/>
          <w:color w:val="000000"/>
        </w:rPr>
        <w:t xml:space="preserve"> τα οποία</w:t>
      </w:r>
      <w:r>
        <w:rPr>
          <w:rFonts w:ascii="Tahoma" w:hAnsi="Tahoma" w:cs="Tahoma"/>
          <w:color w:val="000000"/>
        </w:rPr>
        <w:t xml:space="preserve"> οδηγούν </w:t>
      </w:r>
      <w:r w:rsidR="00B30074">
        <w:rPr>
          <w:rFonts w:ascii="Tahoma" w:hAnsi="Tahoma" w:cs="Tahoma"/>
          <w:color w:val="000000"/>
        </w:rPr>
        <w:t xml:space="preserve">τις μεν μονάδες εργαστηριακής ιατρικής στη χρεοκοπία </w:t>
      </w:r>
      <w:r w:rsidR="00C94876">
        <w:rPr>
          <w:rFonts w:ascii="Tahoma" w:hAnsi="Tahoma" w:cs="Tahoma"/>
          <w:color w:val="000000"/>
        </w:rPr>
        <w:t>και</w:t>
      </w:r>
      <w:r w:rsidR="00B30074">
        <w:rPr>
          <w:rFonts w:ascii="Tahoma" w:hAnsi="Tahoma" w:cs="Tahoma"/>
          <w:color w:val="000000"/>
        </w:rPr>
        <w:t xml:space="preserve"> την οικονομική καταστροφή, τους δε κλινικούς ιατρούς να μην μπορούν να ασκήσουν το επάγγελμα τους σύμφωνα με τους κανόνες της ιατρικής επιστήμης, πρέπει να προχωρήσουμε σε ριζοσπαστικά μέτρα τα οποία θα αναγκάσουν την ηγεσία του Υπ. Υγείας σε διάλογο μαζί μας, για την εξεύρεση ρεαλιστικών, δίκαιων και εφαρμόσιμων λύσεων στα δύο παραπάνω ζητήματα.</w:t>
      </w:r>
    </w:p>
    <w:p w:rsidR="00B30074" w:rsidRDefault="00B30074" w:rsidP="001E4E84">
      <w:pPr>
        <w:jc w:val="both"/>
        <w:rPr>
          <w:rFonts w:ascii="Tahoma" w:hAnsi="Tahoma" w:cs="Tahoma"/>
          <w:color w:val="000000"/>
        </w:rPr>
      </w:pPr>
      <w:r>
        <w:rPr>
          <w:rFonts w:ascii="Tahoma" w:hAnsi="Tahoma" w:cs="Tahoma"/>
          <w:color w:val="000000"/>
        </w:rPr>
        <w:t xml:space="preserve">   Η πρόταση που υποβάλλει ο ΠΑ.Σ.Ι.ΔΙ.Κ. συνίσταται σε δύο ταυτόχρονες ενέργειες. Καταρχήν καλούμε άμεσα την ηγεσία του Υπ. Υγείας να έρθει σε διαβούλευση με τα θεσμικά μας όργανα, έτσι ώστε μέχρι τέλους του τρέχοντος έτους να έχει εξευρεθεί δίκαιη λύση στο έγκλημα που συντελείται εις βάρος των Διαγνωστικών Κέντρων και Εργαστηρίων αναφορικά με τη συνεχόμενη επιβολή του επαίσχυντου μέτρου του </w:t>
      </w:r>
      <w:r>
        <w:rPr>
          <w:rFonts w:ascii="Tahoma" w:hAnsi="Tahoma" w:cs="Tahoma"/>
          <w:color w:val="000000"/>
          <w:lang w:val="en-US"/>
        </w:rPr>
        <w:t>claw</w:t>
      </w:r>
      <w:r w:rsidRPr="00B30074">
        <w:rPr>
          <w:rFonts w:ascii="Tahoma" w:hAnsi="Tahoma" w:cs="Tahoma"/>
          <w:color w:val="000000"/>
        </w:rPr>
        <w:t xml:space="preserve"> </w:t>
      </w:r>
      <w:r>
        <w:rPr>
          <w:rFonts w:ascii="Tahoma" w:hAnsi="Tahoma" w:cs="Tahoma"/>
          <w:color w:val="000000"/>
          <w:lang w:val="en-US"/>
        </w:rPr>
        <w:t>back</w:t>
      </w:r>
      <w:r w:rsidRPr="00B30074">
        <w:rPr>
          <w:rFonts w:ascii="Tahoma" w:hAnsi="Tahoma" w:cs="Tahoma"/>
          <w:color w:val="000000"/>
        </w:rPr>
        <w:t xml:space="preserve">, </w:t>
      </w:r>
      <w:r>
        <w:rPr>
          <w:rFonts w:ascii="Tahoma" w:hAnsi="Tahoma" w:cs="Tahoma"/>
          <w:color w:val="000000"/>
        </w:rPr>
        <w:t>μέσω της υπογραφής μίας νέας συλλογικής σύμβασης με τους κατά τόπου</w:t>
      </w:r>
      <w:r w:rsidR="00FB2280">
        <w:rPr>
          <w:rFonts w:ascii="Tahoma" w:hAnsi="Tahoma" w:cs="Tahoma"/>
          <w:color w:val="000000"/>
        </w:rPr>
        <w:t xml:space="preserve">ς Ιατρικούς Συλλόγους της χώρας, η οποία σύμβαση θα διέπεται από δύο βασικές αρχές : </w:t>
      </w:r>
    </w:p>
    <w:p w:rsidR="00FB2280" w:rsidRDefault="00FB2280" w:rsidP="001E4E84">
      <w:pPr>
        <w:jc w:val="both"/>
        <w:rPr>
          <w:rFonts w:ascii="Tahoma" w:hAnsi="Tahoma" w:cs="Tahoma"/>
          <w:color w:val="000000"/>
        </w:rPr>
      </w:pPr>
      <w:r>
        <w:rPr>
          <w:rFonts w:ascii="Tahoma" w:hAnsi="Tahoma" w:cs="Tahoma"/>
          <w:color w:val="000000"/>
        </w:rPr>
        <w:t xml:space="preserve">   α) Ισότιμη αντιμετώπιση των δύο συμβαλλόμενων μερών (Ε.Ο.Π.Υ.Υ. - Ιατρικοί Σύλλογοι) και</w:t>
      </w:r>
    </w:p>
    <w:p w:rsidR="00FB2280" w:rsidRDefault="00FB2280" w:rsidP="001E4E84">
      <w:pPr>
        <w:jc w:val="both"/>
        <w:rPr>
          <w:rFonts w:ascii="Tahoma" w:hAnsi="Tahoma" w:cs="Tahoma"/>
          <w:color w:val="000000"/>
        </w:rPr>
      </w:pPr>
      <w:r>
        <w:rPr>
          <w:rFonts w:ascii="Tahoma" w:hAnsi="Tahoma" w:cs="Tahoma"/>
          <w:color w:val="000000"/>
        </w:rPr>
        <w:t xml:space="preserve">   β) Απαρέγκλιτη τήρηση των συμφωνηθέντων όρων μεταξύ των οποίων θα δεσπόζει ο όρος "</w:t>
      </w:r>
      <w:r w:rsidRPr="00D4047F">
        <w:rPr>
          <w:rFonts w:ascii="Tahoma" w:hAnsi="Tahoma" w:cs="Tahoma"/>
          <w:b/>
          <w:color w:val="000000"/>
        </w:rPr>
        <w:t>όποια εξέταση εκτελείται, θα αποζημιώνεται πλήρως</w:t>
      </w:r>
      <w:r>
        <w:rPr>
          <w:rFonts w:ascii="Tahoma" w:hAnsi="Tahoma" w:cs="Tahoma"/>
          <w:color w:val="000000"/>
        </w:rPr>
        <w:t>", ενώ παράλληλα και στον ίδιο χρόνο</w:t>
      </w:r>
      <w:r w:rsidR="00816E5E">
        <w:rPr>
          <w:rFonts w:ascii="Tahoma" w:hAnsi="Tahoma" w:cs="Tahoma"/>
          <w:color w:val="000000"/>
        </w:rPr>
        <w:t>,</w:t>
      </w:r>
      <w:r w:rsidR="000911C5">
        <w:rPr>
          <w:rFonts w:ascii="Tahoma" w:hAnsi="Tahoma" w:cs="Tahoma"/>
          <w:color w:val="000000"/>
        </w:rPr>
        <w:t xml:space="preserve"> οι</w:t>
      </w:r>
      <w:r>
        <w:rPr>
          <w:rFonts w:ascii="Tahoma" w:hAnsi="Tahoma" w:cs="Tahoma"/>
          <w:color w:val="000000"/>
        </w:rPr>
        <w:t xml:space="preserve"> κατά τόπους Ιατρικοί Σύλλογοι θα καλέσουν όλες τις μονάδες εργαστηριακής ιατρικής (ιατρικές εταιρείες και φυσικά πρόσωπα) που έχουν καταγεγραμμένες στα μητρώα τους, να αποστείλουν εξουσιοδότηση μέσω της οποίας θα τους εξουσιοδοτούν για την καταγγελία της σύμβασης με τον Ε.Ο.Π.Υ.Υ. στο τέλος του τρέχοντος έτους, εάν μέχρι τότε δεν έχει υπογραφεί νέα συλλογική σύμβαση με τους παραπάνω αναφερόμενους όρους.</w:t>
      </w:r>
    </w:p>
    <w:p w:rsidR="00FB2280" w:rsidRDefault="00FB2280" w:rsidP="001E4E84">
      <w:pPr>
        <w:jc w:val="both"/>
        <w:rPr>
          <w:rFonts w:ascii="Tahoma" w:hAnsi="Tahoma" w:cs="Tahoma"/>
          <w:color w:val="000000"/>
        </w:rPr>
      </w:pPr>
      <w:r>
        <w:rPr>
          <w:rFonts w:ascii="Tahoma" w:hAnsi="Tahoma" w:cs="Tahoma"/>
          <w:color w:val="000000"/>
        </w:rPr>
        <w:t xml:space="preserve">   Η συμμετοχή όλων των μονάδων εργαστηριακής ιατρικής (ιατρικές εταιρείες και φυσικά πρόσωπα) θα πρέπει να είναι καθολική, ενώ όποιος δεν αποστείλει την εξουσιοδότηση θα πρέπει να εξηγήσει αιτιολογημένα πως καταφέρνει να εκτελεί με αξιόπιστο τρόπο τις εργαστηριακές εξετάσεις </w:t>
      </w:r>
      <w:r w:rsidR="004E2EF9">
        <w:rPr>
          <w:rFonts w:ascii="Tahoma" w:hAnsi="Tahoma" w:cs="Tahoma"/>
          <w:color w:val="000000"/>
        </w:rPr>
        <w:t>των ασφαλισμένων του Οργανισμ</w:t>
      </w:r>
      <w:r w:rsidR="00227323">
        <w:rPr>
          <w:rFonts w:ascii="Tahoma" w:hAnsi="Tahoma" w:cs="Tahoma"/>
          <w:color w:val="000000"/>
        </w:rPr>
        <w:t>ού</w:t>
      </w:r>
      <w:r w:rsidR="004E2EF9">
        <w:rPr>
          <w:rFonts w:ascii="Tahoma" w:hAnsi="Tahoma" w:cs="Tahoma"/>
          <w:color w:val="000000"/>
        </w:rPr>
        <w:t xml:space="preserve"> με τις σημερινές συνθήκες που του έχουν επιβληθεί (περικοπή τουλάχιστον 50% στην αξία των διενεργούμενων εξετάσεων ) και τις ακόμα χειρότερες συνθήκες που έρχονται (86 νέες εξετάσεις επιπλέον στον κλειστό προϋπολογισμό του Ε.Ο.Π.Υ.Υ.), ειδάλλως θα καταγγέλλεται και θα διώκεται νομικά από τον Ιατρικό Σύλλογο που ανήκει για επικίνδυνες πρακτικές (</w:t>
      </w:r>
      <w:r w:rsidR="00945385">
        <w:rPr>
          <w:rFonts w:ascii="Tahoma" w:hAnsi="Tahoma" w:cs="Tahoma"/>
          <w:color w:val="000000"/>
          <w:lang w:val="en-US"/>
        </w:rPr>
        <w:t>mal</w:t>
      </w:r>
      <w:r w:rsidR="00D71197">
        <w:rPr>
          <w:rFonts w:ascii="Tahoma" w:hAnsi="Tahoma" w:cs="Tahoma"/>
          <w:color w:val="000000"/>
        </w:rPr>
        <w:t xml:space="preserve"> </w:t>
      </w:r>
      <w:r w:rsidR="004E2EF9">
        <w:rPr>
          <w:rFonts w:ascii="Tahoma" w:hAnsi="Tahoma" w:cs="Tahoma"/>
          <w:color w:val="000000"/>
          <w:lang w:val="en-US"/>
        </w:rPr>
        <w:t>practice</w:t>
      </w:r>
      <w:r w:rsidR="004E2EF9" w:rsidRPr="004E2EF9">
        <w:rPr>
          <w:rFonts w:ascii="Tahoma" w:hAnsi="Tahoma" w:cs="Tahoma"/>
          <w:color w:val="000000"/>
        </w:rPr>
        <w:t xml:space="preserve">) </w:t>
      </w:r>
      <w:r w:rsidR="004E2EF9">
        <w:rPr>
          <w:rFonts w:ascii="Tahoma" w:hAnsi="Tahoma" w:cs="Tahoma"/>
          <w:color w:val="000000"/>
        </w:rPr>
        <w:t>στην άσκηση του ιατρικού του επαγγέλματος</w:t>
      </w:r>
      <w:r w:rsidR="00D71197">
        <w:rPr>
          <w:rFonts w:ascii="Tahoma" w:hAnsi="Tahoma" w:cs="Tahoma"/>
          <w:color w:val="000000"/>
        </w:rPr>
        <w:t>,</w:t>
      </w:r>
      <w:r w:rsidR="004E2EF9">
        <w:rPr>
          <w:rFonts w:ascii="Tahoma" w:hAnsi="Tahoma" w:cs="Tahoma"/>
          <w:color w:val="000000"/>
        </w:rPr>
        <w:t xml:space="preserve"> αφού σε κάποιες εξετάσεις η τιμή αποζημίωσης τους είναι χαμηλότερη ακόμη και από το κόστος των αναλωσίμων που είναι απαραίτητα για την αξιόπιστη εκτέλεση τους.</w:t>
      </w:r>
    </w:p>
    <w:p w:rsidR="004E2EF9" w:rsidRDefault="004E2EF9" w:rsidP="001E4E84">
      <w:pPr>
        <w:jc w:val="both"/>
        <w:rPr>
          <w:rFonts w:ascii="Tahoma" w:hAnsi="Tahoma" w:cs="Tahoma"/>
          <w:color w:val="000000"/>
        </w:rPr>
      </w:pPr>
      <w:r>
        <w:rPr>
          <w:rFonts w:ascii="Tahoma" w:hAnsi="Tahoma" w:cs="Tahoma"/>
          <w:color w:val="000000"/>
        </w:rPr>
        <w:lastRenderedPageBreak/>
        <w:t xml:space="preserve">   Όσον αφορά το θέμα της αναγραφής των διαγνωστικών εξετάσεων που κρίνει ο κλινικός ιατρός ότι πρέπει να διενεργήσει ο ασθενής του, η λύση είναι </w:t>
      </w:r>
      <w:r w:rsidR="005F2928">
        <w:rPr>
          <w:rFonts w:ascii="Tahoma" w:hAnsi="Tahoma" w:cs="Tahoma"/>
          <w:color w:val="000000"/>
        </w:rPr>
        <w:t>μόνο μία, δηλαδή ο κλινικός ιατρός θα αναγράφει στο παραπεμπτικό τις εξετάσεις εκείνες που θεωρεί, βάση των διαγνωστικών πρωτοκόλλων και της ιατρικής επιστήμης, ότι πρέπει να εκτελεσθούν και</w:t>
      </w:r>
      <w:r w:rsidR="00820E68">
        <w:rPr>
          <w:rFonts w:ascii="Tahoma" w:hAnsi="Tahoma" w:cs="Tahoma"/>
          <w:color w:val="000000"/>
        </w:rPr>
        <w:t xml:space="preserve"> ο Ε.Ο.Π.Υ.Υ. με τις </w:t>
      </w:r>
      <w:proofErr w:type="spellStart"/>
      <w:r w:rsidR="00820E68">
        <w:rPr>
          <w:rFonts w:ascii="Tahoma" w:hAnsi="Tahoma" w:cs="Tahoma"/>
          <w:color w:val="000000"/>
        </w:rPr>
        <w:t>συνταγογ</w:t>
      </w:r>
      <w:r w:rsidR="005F2928">
        <w:rPr>
          <w:rFonts w:ascii="Tahoma" w:hAnsi="Tahoma" w:cs="Tahoma"/>
          <w:color w:val="000000"/>
        </w:rPr>
        <w:t>ρ</w:t>
      </w:r>
      <w:r w:rsidR="00820E68">
        <w:rPr>
          <w:rFonts w:ascii="Tahoma" w:hAnsi="Tahoma" w:cs="Tahoma"/>
          <w:color w:val="000000"/>
        </w:rPr>
        <w:t>α</w:t>
      </w:r>
      <w:r w:rsidR="005F2928">
        <w:rPr>
          <w:rFonts w:ascii="Tahoma" w:hAnsi="Tahoma" w:cs="Tahoma"/>
          <w:color w:val="000000"/>
        </w:rPr>
        <w:t>φικές</w:t>
      </w:r>
      <w:proofErr w:type="spellEnd"/>
      <w:r w:rsidR="005F2928">
        <w:rPr>
          <w:rFonts w:ascii="Tahoma" w:hAnsi="Tahoma" w:cs="Tahoma"/>
          <w:color w:val="000000"/>
        </w:rPr>
        <w:t xml:space="preserve"> οδηγίες και τα λογιστικά όρια που αυτός κρίνει ότι πρέπει να βάλει, να εγκρίνει ή να απορρίπτει πάνω στο ίδιο παραπεμπτικό εκείνες τις εξετάσεις που με τα δικά του κριτήρια (επιστημονικά ή λογιστικά) μπορεί να αντέξει.</w:t>
      </w:r>
    </w:p>
    <w:p w:rsidR="005F2928" w:rsidRDefault="005F2928" w:rsidP="001E4E84">
      <w:pPr>
        <w:jc w:val="both"/>
        <w:rPr>
          <w:rFonts w:ascii="Tahoma" w:hAnsi="Tahoma" w:cs="Tahoma"/>
          <w:color w:val="000000"/>
        </w:rPr>
      </w:pPr>
      <w:r>
        <w:rPr>
          <w:rFonts w:ascii="Tahoma" w:hAnsi="Tahoma" w:cs="Tahoma"/>
          <w:color w:val="000000"/>
        </w:rPr>
        <w:t xml:space="preserve">   Πρέπει να προχωρήσουμε σε δράσεις άμεσα, διότι η πολιτική ηγεσία του Υπ. Υγείας είναι εγκλωβισμένη στην </w:t>
      </w:r>
      <w:r w:rsidR="00820E68">
        <w:rPr>
          <w:rFonts w:ascii="Tahoma" w:hAnsi="Tahoma" w:cs="Tahoma"/>
          <w:color w:val="000000"/>
        </w:rPr>
        <w:t>ιδεοληψίες</w:t>
      </w:r>
      <w:r>
        <w:rPr>
          <w:rFonts w:ascii="Tahoma" w:hAnsi="Tahoma" w:cs="Tahoma"/>
          <w:color w:val="000000"/>
        </w:rPr>
        <w:t xml:space="preserve"> της, αρέσκεται στις θεωρίες </w:t>
      </w:r>
      <w:r w:rsidR="00820E68">
        <w:rPr>
          <w:rFonts w:ascii="Tahoma" w:hAnsi="Tahoma" w:cs="Tahoma"/>
          <w:color w:val="000000"/>
        </w:rPr>
        <w:t>και</w:t>
      </w:r>
      <w:r>
        <w:rPr>
          <w:rFonts w:ascii="Tahoma" w:hAnsi="Tahoma" w:cs="Tahoma"/>
          <w:color w:val="000000"/>
        </w:rPr>
        <w:t xml:space="preserve"> τις υποσχέσεις χωρίς </w:t>
      </w:r>
      <w:r w:rsidR="00820E68">
        <w:rPr>
          <w:rFonts w:ascii="Tahoma" w:hAnsi="Tahoma" w:cs="Tahoma"/>
          <w:color w:val="000000"/>
        </w:rPr>
        <w:t>αντίκρισμα</w:t>
      </w:r>
      <w:r>
        <w:rPr>
          <w:rFonts w:ascii="Tahoma" w:hAnsi="Tahoma" w:cs="Tahoma"/>
          <w:color w:val="000000"/>
        </w:rPr>
        <w:t xml:space="preserve"> και ενεργεί με παρελκυστική τακτική για να κερδίζει μόνο πολιτικό χρόνο.</w:t>
      </w:r>
    </w:p>
    <w:p w:rsidR="00820E68" w:rsidRDefault="005F2928" w:rsidP="00820E68">
      <w:pPr>
        <w:jc w:val="both"/>
        <w:rPr>
          <w:rFonts w:ascii="Tahoma" w:hAnsi="Tahoma" w:cs="Tahoma"/>
          <w:color w:val="000000"/>
        </w:rPr>
      </w:pPr>
      <w:r>
        <w:rPr>
          <w:rFonts w:ascii="Tahoma" w:hAnsi="Tahoma" w:cs="Tahoma"/>
          <w:color w:val="000000"/>
        </w:rPr>
        <w:t xml:space="preserve">   Ευχαριστώ ακόμα μία φορά για την άμεση ανταπόκριση </w:t>
      </w:r>
      <w:r w:rsidR="00820E68">
        <w:rPr>
          <w:rFonts w:ascii="Tahoma" w:hAnsi="Tahoma" w:cs="Tahoma"/>
          <w:color w:val="000000"/>
        </w:rPr>
        <w:t>και</w:t>
      </w:r>
      <w:r>
        <w:rPr>
          <w:rFonts w:ascii="Tahoma" w:hAnsi="Tahoma" w:cs="Tahoma"/>
          <w:color w:val="000000"/>
        </w:rPr>
        <w:t xml:space="preserve"> ενεργοποίηση του Π.Ι.Σ. στην προσπάθεια </w:t>
      </w:r>
      <w:r w:rsidR="00820E68">
        <w:rPr>
          <w:rFonts w:ascii="Tahoma" w:hAnsi="Tahoma" w:cs="Tahoma"/>
          <w:color w:val="000000"/>
        </w:rPr>
        <w:t>συνένωσης</w:t>
      </w:r>
      <w:r>
        <w:rPr>
          <w:rFonts w:ascii="Tahoma" w:hAnsi="Tahoma" w:cs="Tahoma"/>
          <w:color w:val="000000"/>
        </w:rPr>
        <w:t xml:space="preserve"> όλου του ιατρικού κόσμου σε κοινές θέσεις που διέπονται από λογική, ηθική και δικαιοσύνη, ώστε να σταματήσει η εφαρμογή του ανήθικου, άδικου και καταστροφικού μέτρου της αυτόματης περικοπής υπέρβασης δαπανών στα Ιδιωτικά Διαγνωστικά Κέντρα και Εργαστήρια.</w:t>
      </w:r>
    </w:p>
    <w:p w:rsidR="00820E68" w:rsidRPr="00820E68" w:rsidRDefault="005F2928" w:rsidP="00820E68">
      <w:pPr>
        <w:jc w:val="both"/>
        <w:rPr>
          <w:rFonts w:ascii="Tahoma" w:hAnsi="Tahoma" w:cs="Tahoma"/>
          <w:color w:val="000000"/>
        </w:rPr>
      </w:pPr>
      <w:r>
        <w:rPr>
          <w:rFonts w:ascii="Tahoma" w:hAnsi="Tahoma" w:cs="Tahoma"/>
        </w:rPr>
        <w:t xml:space="preserve">         </w:t>
      </w:r>
    </w:p>
    <w:p w:rsidR="00820E68" w:rsidRDefault="00820E68" w:rsidP="00820E68">
      <w:pPr>
        <w:pStyle w:val="Web"/>
        <w:jc w:val="center"/>
        <w:rPr>
          <w:rFonts w:ascii="Tahoma" w:hAnsi="Tahoma" w:cs="Tahoma"/>
        </w:rPr>
      </w:pPr>
      <w:r>
        <w:rPr>
          <w:rFonts w:ascii="Tahoma" w:hAnsi="Tahoma" w:cs="Tahoma"/>
        </w:rPr>
        <w:t xml:space="preserve">Δρ Γεώργιος </w:t>
      </w:r>
      <w:proofErr w:type="spellStart"/>
      <w:r>
        <w:rPr>
          <w:rFonts w:ascii="Tahoma" w:hAnsi="Tahoma" w:cs="Tahoma"/>
        </w:rPr>
        <w:t>Βουγιούκας</w:t>
      </w:r>
      <w:proofErr w:type="spellEnd"/>
    </w:p>
    <w:p w:rsidR="00820E68" w:rsidRDefault="00820E68" w:rsidP="00820E68">
      <w:pPr>
        <w:pStyle w:val="Web"/>
        <w:jc w:val="center"/>
        <w:rPr>
          <w:rFonts w:ascii="Tahoma" w:hAnsi="Tahoma" w:cs="Tahoma"/>
        </w:rPr>
      </w:pPr>
      <w:r>
        <w:rPr>
          <w:rFonts w:ascii="Tahoma" w:hAnsi="Tahoma" w:cs="Tahoma"/>
        </w:rPr>
        <w:t>Ιατρός Ακτινολόγος</w:t>
      </w:r>
    </w:p>
    <w:p w:rsidR="00820E68" w:rsidRPr="004C7B2E" w:rsidRDefault="00820E68" w:rsidP="00820E68">
      <w:pPr>
        <w:pStyle w:val="Web"/>
        <w:jc w:val="center"/>
        <w:rPr>
          <w:rFonts w:ascii="Tahoma" w:hAnsi="Tahoma" w:cs="Tahoma"/>
        </w:rPr>
      </w:pPr>
      <w:r>
        <w:rPr>
          <w:rFonts w:ascii="Tahoma" w:hAnsi="Tahoma" w:cs="Tahoma"/>
        </w:rPr>
        <w:t>Πρόεδρος ΠΑ.Σ.Ι.ΔΙ.Κ.</w:t>
      </w:r>
    </w:p>
    <w:p w:rsidR="004C7B2E" w:rsidRPr="004C7B2E" w:rsidRDefault="004C7B2E" w:rsidP="005F2928">
      <w:pPr>
        <w:pStyle w:val="Web"/>
        <w:jc w:val="center"/>
        <w:rPr>
          <w:rFonts w:ascii="Tahoma" w:hAnsi="Tahoma" w:cs="Tahoma"/>
        </w:rPr>
      </w:pPr>
    </w:p>
    <w:sectPr w:rsidR="004C7B2E" w:rsidRPr="004C7B2E" w:rsidSect="0033175A">
      <w:pgSz w:w="11906" w:h="16838"/>
      <w:pgMar w:top="1440" w:right="566" w:bottom="993"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E2B8F"/>
    <w:multiLevelType w:val="hybridMultilevel"/>
    <w:tmpl w:val="F1781E4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387541A"/>
    <w:multiLevelType w:val="hybridMultilevel"/>
    <w:tmpl w:val="5100C04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
    <w:nsid w:val="1ADD42F5"/>
    <w:multiLevelType w:val="hybridMultilevel"/>
    <w:tmpl w:val="06FC46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EFA19AA"/>
    <w:multiLevelType w:val="hybridMultilevel"/>
    <w:tmpl w:val="616AB01A"/>
    <w:lvl w:ilvl="0" w:tplc="846209FC">
      <w:start w:val="1"/>
      <w:numFmt w:val="decimal"/>
      <w:lvlText w:val="%1)"/>
      <w:lvlJc w:val="left"/>
      <w:pPr>
        <w:tabs>
          <w:tab w:val="num" w:pos="2550"/>
        </w:tabs>
        <w:ind w:left="2550" w:hanging="111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4">
    <w:nsid w:val="2B2020B8"/>
    <w:multiLevelType w:val="hybridMultilevel"/>
    <w:tmpl w:val="DB92E8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75860F5"/>
    <w:multiLevelType w:val="hybridMultilevel"/>
    <w:tmpl w:val="17EE7E6C"/>
    <w:lvl w:ilvl="0" w:tplc="D6DEB5CE">
      <w:numFmt w:val="bullet"/>
      <w:lvlText w:val="-"/>
      <w:lvlJc w:val="left"/>
      <w:pPr>
        <w:tabs>
          <w:tab w:val="num" w:pos="510"/>
        </w:tabs>
        <w:ind w:left="510" w:hanging="360"/>
      </w:pPr>
      <w:rPr>
        <w:rFonts w:ascii="Garamond" w:eastAsia="Times New Roman" w:hAnsi="Garamond" w:cs="Tahoma" w:hint="default"/>
      </w:rPr>
    </w:lvl>
    <w:lvl w:ilvl="1" w:tplc="04080003" w:tentative="1">
      <w:start w:val="1"/>
      <w:numFmt w:val="bullet"/>
      <w:lvlText w:val="o"/>
      <w:lvlJc w:val="left"/>
      <w:pPr>
        <w:tabs>
          <w:tab w:val="num" w:pos="1230"/>
        </w:tabs>
        <w:ind w:left="1230" w:hanging="360"/>
      </w:pPr>
      <w:rPr>
        <w:rFonts w:ascii="Courier New" w:hAnsi="Courier New" w:cs="Courier New" w:hint="default"/>
      </w:rPr>
    </w:lvl>
    <w:lvl w:ilvl="2" w:tplc="04080005" w:tentative="1">
      <w:start w:val="1"/>
      <w:numFmt w:val="bullet"/>
      <w:lvlText w:val=""/>
      <w:lvlJc w:val="left"/>
      <w:pPr>
        <w:tabs>
          <w:tab w:val="num" w:pos="1950"/>
        </w:tabs>
        <w:ind w:left="1950" w:hanging="360"/>
      </w:pPr>
      <w:rPr>
        <w:rFonts w:ascii="Wingdings" w:hAnsi="Wingdings" w:hint="default"/>
      </w:rPr>
    </w:lvl>
    <w:lvl w:ilvl="3" w:tplc="04080001" w:tentative="1">
      <w:start w:val="1"/>
      <w:numFmt w:val="bullet"/>
      <w:lvlText w:val=""/>
      <w:lvlJc w:val="left"/>
      <w:pPr>
        <w:tabs>
          <w:tab w:val="num" w:pos="2670"/>
        </w:tabs>
        <w:ind w:left="2670" w:hanging="360"/>
      </w:pPr>
      <w:rPr>
        <w:rFonts w:ascii="Symbol" w:hAnsi="Symbol" w:hint="default"/>
      </w:rPr>
    </w:lvl>
    <w:lvl w:ilvl="4" w:tplc="04080003" w:tentative="1">
      <w:start w:val="1"/>
      <w:numFmt w:val="bullet"/>
      <w:lvlText w:val="o"/>
      <w:lvlJc w:val="left"/>
      <w:pPr>
        <w:tabs>
          <w:tab w:val="num" w:pos="3390"/>
        </w:tabs>
        <w:ind w:left="3390" w:hanging="360"/>
      </w:pPr>
      <w:rPr>
        <w:rFonts w:ascii="Courier New" w:hAnsi="Courier New" w:cs="Courier New" w:hint="default"/>
      </w:rPr>
    </w:lvl>
    <w:lvl w:ilvl="5" w:tplc="04080005" w:tentative="1">
      <w:start w:val="1"/>
      <w:numFmt w:val="bullet"/>
      <w:lvlText w:val=""/>
      <w:lvlJc w:val="left"/>
      <w:pPr>
        <w:tabs>
          <w:tab w:val="num" w:pos="4110"/>
        </w:tabs>
        <w:ind w:left="4110" w:hanging="360"/>
      </w:pPr>
      <w:rPr>
        <w:rFonts w:ascii="Wingdings" w:hAnsi="Wingdings" w:hint="default"/>
      </w:rPr>
    </w:lvl>
    <w:lvl w:ilvl="6" w:tplc="04080001" w:tentative="1">
      <w:start w:val="1"/>
      <w:numFmt w:val="bullet"/>
      <w:lvlText w:val=""/>
      <w:lvlJc w:val="left"/>
      <w:pPr>
        <w:tabs>
          <w:tab w:val="num" w:pos="4830"/>
        </w:tabs>
        <w:ind w:left="4830" w:hanging="360"/>
      </w:pPr>
      <w:rPr>
        <w:rFonts w:ascii="Symbol" w:hAnsi="Symbol" w:hint="default"/>
      </w:rPr>
    </w:lvl>
    <w:lvl w:ilvl="7" w:tplc="04080003" w:tentative="1">
      <w:start w:val="1"/>
      <w:numFmt w:val="bullet"/>
      <w:lvlText w:val="o"/>
      <w:lvlJc w:val="left"/>
      <w:pPr>
        <w:tabs>
          <w:tab w:val="num" w:pos="5550"/>
        </w:tabs>
        <w:ind w:left="5550" w:hanging="360"/>
      </w:pPr>
      <w:rPr>
        <w:rFonts w:ascii="Courier New" w:hAnsi="Courier New" w:cs="Courier New" w:hint="default"/>
      </w:rPr>
    </w:lvl>
    <w:lvl w:ilvl="8" w:tplc="04080005" w:tentative="1">
      <w:start w:val="1"/>
      <w:numFmt w:val="bullet"/>
      <w:lvlText w:val=""/>
      <w:lvlJc w:val="left"/>
      <w:pPr>
        <w:tabs>
          <w:tab w:val="num" w:pos="6270"/>
        </w:tabs>
        <w:ind w:left="6270" w:hanging="360"/>
      </w:pPr>
      <w:rPr>
        <w:rFonts w:ascii="Wingdings" w:hAnsi="Wingdings" w:hint="default"/>
      </w:rPr>
    </w:lvl>
  </w:abstractNum>
  <w:abstractNum w:abstractNumId="6">
    <w:nsid w:val="3ADC4ECD"/>
    <w:multiLevelType w:val="hybridMultilevel"/>
    <w:tmpl w:val="C0FE4D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3E157958"/>
    <w:multiLevelType w:val="hybridMultilevel"/>
    <w:tmpl w:val="B8B236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58E1147"/>
    <w:multiLevelType w:val="hybridMultilevel"/>
    <w:tmpl w:val="1C1A83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4EA4287C"/>
    <w:multiLevelType w:val="hybridMultilevel"/>
    <w:tmpl w:val="ACD291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503F58E5"/>
    <w:multiLevelType w:val="hybridMultilevel"/>
    <w:tmpl w:val="5C8CC19C"/>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1">
    <w:nsid w:val="69B108AA"/>
    <w:multiLevelType w:val="hybridMultilevel"/>
    <w:tmpl w:val="9AAE6EA0"/>
    <w:lvl w:ilvl="0" w:tplc="0408000F">
      <w:start w:val="1"/>
      <w:numFmt w:val="decimal"/>
      <w:lvlText w:val="%1."/>
      <w:lvlJc w:val="left"/>
      <w:pPr>
        <w:ind w:left="773" w:hanging="360"/>
      </w:pPr>
      <w:rPr>
        <w:rFonts w:cs="Times New Roman"/>
      </w:rPr>
    </w:lvl>
    <w:lvl w:ilvl="1" w:tplc="04080019">
      <w:start w:val="1"/>
      <w:numFmt w:val="lowerLetter"/>
      <w:lvlText w:val="%2."/>
      <w:lvlJc w:val="left"/>
      <w:pPr>
        <w:ind w:left="1493" w:hanging="360"/>
      </w:pPr>
      <w:rPr>
        <w:rFonts w:cs="Times New Roman"/>
      </w:rPr>
    </w:lvl>
    <w:lvl w:ilvl="2" w:tplc="0408001B">
      <w:start w:val="1"/>
      <w:numFmt w:val="lowerRoman"/>
      <w:lvlText w:val="%3."/>
      <w:lvlJc w:val="right"/>
      <w:pPr>
        <w:ind w:left="2213" w:hanging="180"/>
      </w:pPr>
      <w:rPr>
        <w:rFonts w:cs="Times New Roman"/>
      </w:rPr>
    </w:lvl>
    <w:lvl w:ilvl="3" w:tplc="0408000F">
      <w:start w:val="1"/>
      <w:numFmt w:val="decimal"/>
      <w:lvlText w:val="%4."/>
      <w:lvlJc w:val="left"/>
      <w:pPr>
        <w:ind w:left="2933" w:hanging="360"/>
      </w:pPr>
      <w:rPr>
        <w:rFonts w:cs="Times New Roman"/>
      </w:rPr>
    </w:lvl>
    <w:lvl w:ilvl="4" w:tplc="04080019">
      <w:start w:val="1"/>
      <w:numFmt w:val="lowerLetter"/>
      <w:lvlText w:val="%5."/>
      <w:lvlJc w:val="left"/>
      <w:pPr>
        <w:ind w:left="3653" w:hanging="360"/>
      </w:pPr>
      <w:rPr>
        <w:rFonts w:cs="Times New Roman"/>
      </w:rPr>
    </w:lvl>
    <w:lvl w:ilvl="5" w:tplc="0408001B">
      <w:start w:val="1"/>
      <w:numFmt w:val="lowerRoman"/>
      <w:lvlText w:val="%6."/>
      <w:lvlJc w:val="right"/>
      <w:pPr>
        <w:ind w:left="4373" w:hanging="180"/>
      </w:pPr>
      <w:rPr>
        <w:rFonts w:cs="Times New Roman"/>
      </w:rPr>
    </w:lvl>
    <w:lvl w:ilvl="6" w:tplc="0408000F">
      <w:start w:val="1"/>
      <w:numFmt w:val="decimal"/>
      <w:lvlText w:val="%7."/>
      <w:lvlJc w:val="left"/>
      <w:pPr>
        <w:ind w:left="5093" w:hanging="360"/>
      </w:pPr>
      <w:rPr>
        <w:rFonts w:cs="Times New Roman"/>
      </w:rPr>
    </w:lvl>
    <w:lvl w:ilvl="7" w:tplc="04080019">
      <w:start w:val="1"/>
      <w:numFmt w:val="lowerLetter"/>
      <w:lvlText w:val="%8."/>
      <w:lvlJc w:val="left"/>
      <w:pPr>
        <w:ind w:left="5813" w:hanging="360"/>
      </w:pPr>
      <w:rPr>
        <w:rFonts w:cs="Times New Roman"/>
      </w:rPr>
    </w:lvl>
    <w:lvl w:ilvl="8" w:tplc="0408001B">
      <w:start w:val="1"/>
      <w:numFmt w:val="lowerRoman"/>
      <w:lvlText w:val="%9."/>
      <w:lvlJc w:val="right"/>
      <w:pPr>
        <w:ind w:left="6533" w:hanging="180"/>
      </w:pPr>
      <w:rPr>
        <w:rFonts w:cs="Times New Roman"/>
      </w:rPr>
    </w:lvl>
  </w:abstractNum>
  <w:abstractNum w:abstractNumId="12">
    <w:nsid w:val="70263D30"/>
    <w:multiLevelType w:val="hybridMultilevel"/>
    <w:tmpl w:val="54BC11EA"/>
    <w:lvl w:ilvl="0" w:tplc="0409000B">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nsid w:val="7032730A"/>
    <w:multiLevelType w:val="hybridMultilevel"/>
    <w:tmpl w:val="48241AF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77A2634A"/>
    <w:multiLevelType w:val="hybridMultilevel"/>
    <w:tmpl w:val="BAE68464"/>
    <w:lvl w:ilvl="0" w:tplc="6B527F94">
      <w:start w:val="1"/>
      <w:numFmt w:val="decimal"/>
      <w:lvlText w:val="%1)"/>
      <w:lvlJc w:val="left"/>
      <w:pPr>
        <w:tabs>
          <w:tab w:val="num" w:pos="1800"/>
        </w:tabs>
        <w:ind w:left="1800" w:hanging="360"/>
      </w:pPr>
      <w:rPr>
        <w:rFonts w:hint="default"/>
        <w:sz w:val="28"/>
        <w:szCs w:val="28"/>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5">
    <w:nsid w:val="788269FC"/>
    <w:multiLevelType w:val="hybridMultilevel"/>
    <w:tmpl w:val="736083C2"/>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A460F65"/>
    <w:multiLevelType w:val="hybridMultilevel"/>
    <w:tmpl w:val="B6F450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5"/>
  </w:num>
  <w:num w:numId="3">
    <w:abstractNumId w:val="4"/>
  </w:num>
  <w:num w:numId="4">
    <w:abstractNumId w:val="0"/>
  </w:num>
  <w:num w:numId="5">
    <w:abstractNumId w:val="1"/>
  </w:num>
  <w:num w:numId="6">
    <w:abstractNumId w:val="7"/>
  </w:num>
  <w:num w:numId="7">
    <w:abstractNumId w:val="10"/>
  </w:num>
  <w:num w:numId="8">
    <w:abstractNumId w:val="6"/>
  </w:num>
  <w:num w:numId="9">
    <w:abstractNumId w:val="15"/>
  </w:num>
  <w:num w:numId="10">
    <w:abstractNumId w:val="14"/>
  </w:num>
  <w:num w:numId="11">
    <w:abstractNumId w:val="3"/>
  </w:num>
  <w:num w:numId="12">
    <w:abstractNumId w:val="11"/>
  </w:num>
  <w:num w:numId="13">
    <w:abstractNumId w:val="8"/>
  </w:num>
  <w:num w:numId="14">
    <w:abstractNumId w:val="9"/>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compat/>
  <w:rsids>
    <w:rsidRoot w:val="00247322"/>
    <w:rsid w:val="0000118A"/>
    <w:rsid w:val="000011F2"/>
    <w:rsid w:val="00002214"/>
    <w:rsid w:val="00004A7C"/>
    <w:rsid w:val="00004AF7"/>
    <w:rsid w:val="00005C1D"/>
    <w:rsid w:val="00007173"/>
    <w:rsid w:val="00011693"/>
    <w:rsid w:val="0001323E"/>
    <w:rsid w:val="000145F3"/>
    <w:rsid w:val="00024B42"/>
    <w:rsid w:val="00025200"/>
    <w:rsid w:val="00025C14"/>
    <w:rsid w:val="00026756"/>
    <w:rsid w:val="00030163"/>
    <w:rsid w:val="000313FD"/>
    <w:rsid w:val="00035F19"/>
    <w:rsid w:val="00036678"/>
    <w:rsid w:val="000366B0"/>
    <w:rsid w:val="00040A7F"/>
    <w:rsid w:val="00047ADD"/>
    <w:rsid w:val="00051778"/>
    <w:rsid w:val="000530A4"/>
    <w:rsid w:val="00053335"/>
    <w:rsid w:val="00054FFB"/>
    <w:rsid w:val="0005621F"/>
    <w:rsid w:val="00061C1A"/>
    <w:rsid w:val="000620C7"/>
    <w:rsid w:val="000639D0"/>
    <w:rsid w:val="00063C79"/>
    <w:rsid w:val="00064D4A"/>
    <w:rsid w:val="00065905"/>
    <w:rsid w:val="000661BD"/>
    <w:rsid w:val="00072AE7"/>
    <w:rsid w:val="000745FF"/>
    <w:rsid w:val="000801DD"/>
    <w:rsid w:val="000814D8"/>
    <w:rsid w:val="00084044"/>
    <w:rsid w:val="00084BDC"/>
    <w:rsid w:val="000854E5"/>
    <w:rsid w:val="0008794F"/>
    <w:rsid w:val="000911C5"/>
    <w:rsid w:val="0009705B"/>
    <w:rsid w:val="000A0377"/>
    <w:rsid w:val="000A4121"/>
    <w:rsid w:val="000A6F71"/>
    <w:rsid w:val="000A723E"/>
    <w:rsid w:val="000A733A"/>
    <w:rsid w:val="000A75CA"/>
    <w:rsid w:val="000B0111"/>
    <w:rsid w:val="000B19BF"/>
    <w:rsid w:val="000B21D9"/>
    <w:rsid w:val="000B3784"/>
    <w:rsid w:val="000B40C3"/>
    <w:rsid w:val="000B4275"/>
    <w:rsid w:val="000B4577"/>
    <w:rsid w:val="000B58B4"/>
    <w:rsid w:val="000B6BA4"/>
    <w:rsid w:val="000B6C76"/>
    <w:rsid w:val="000C0A26"/>
    <w:rsid w:val="000C71B2"/>
    <w:rsid w:val="000C7E6B"/>
    <w:rsid w:val="000D4AF8"/>
    <w:rsid w:val="000D585E"/>
    <w:rsid w:val="000D6193"/>
    <w:rsid w:val="000D654C"/>
    <w:rsid w:val="000D7AD1"/>
    <w:rsid w:val="000D7F83"/>
    <w:rsid w:val="000E1007"/>
    <w:rsid w:val="000E2037"/>
    <w:rsid w:val="000E253C"/>
    <w:rsid w:val="000E4651"/>
    <w:rsid w:val="000F08EC"/>
    <w:rsid w:val="000F0927"/>
    <w:rsid w:val="000F3235"/>
    <w:rsid w:val="000F55BD"/>
    <w:rsid w:val="001006B7"/>
    <w:rsid w:val="001012E5"/>
    <w:rsid w:val="00102705"/>
    <w:rsid w:val="00102C20"/>
    <w:rsid w:val="00106AF7"/>
    <w:rsid w:val="00110226"/>
    <w:rsid w:val="00112205"/>
    <w:rsid w:val="00113921"/>
    <w:rsid w:val="00113AB3"/>
    <w:rsid w:val="00116709"/>
    <w:rsid w:val="00117A92"/>
    <w:rsid w:val="00125D66"/>
    <w:rsid w:val="001339DA"/>
    <w:rsid w:val="00134C83"/>
    <w:rsid w:val="001360C2"/>
    <w:rsid w:val="00137345"/>
    <w:rsid w:val="00137B98"/>
    <w:rsid w:val="001431B2"/>
    <w:rsid w:val="00143330"/>
    <w:rsid w:val="001445A7"/>
    <w:rsid w:val="00144AD0"/>
    <w:rsid w:val="00146B2F"/>
    <w:rsid w:val="00150277"/>
    <w:rsid w:val="001542B9"/>
    <w:rsid w:val="00160CF1"/>
    <w:rsid w:val="00161A80"/>
    <w:rsid w:val="0016322D"/>
    <w:rsid w:val="001635C7"/>
    <w:rsid w:val="001653E5"/>
    <w:rsid w:val="00167208"/>
    <w:rsid w:val="00167B46"/>
    <w:rsid w:val="001732FA"/>
    <w:rsid w:val="00173B96"/>
    <w:rsid w:val="00173DBE"/>
    <w:rsid w:val="00180679"/>
    <w:rsid w:val="001836C9"/>
    <w:rsid w:val="0019156A"/>
    <w:rsid w:val="00195C2D"/>
    <w:rsid w:val="00197057"/>
    <w:rsid w:val="0019749E"/>
    <w:rsid w:val="001A483F"/>
    <w:rsid w:val="001A48F5"/>
    <w:rsid w:val="001A5889"/>
    <w:rsid w:val="001A7E4C"/>
    <w:rsid w:val="001B05AB"/>
    <w:rsid w:val="001B1AFB"/>
    <w:rsid w:val="001B4108"/>
    <w:rsid w:val="001B56FF"/>
    <w:rsid w:val="001B60AB"/>
    <w:rsid w:val="001B6609"/>
    <w:rsid w:val="001C04DC"/>
    <w:rsid w:val="001C2301"/>
    <w:rsid w:val="001C4EF9"/>
    <w:rsid w:val="001C590A"/>
    <w:rsid w:val="001D3441"/>
    <w:rsid w:val="001D490D"/>
    <w:rsid w:val="001E10DA"/>
    <w:rsid w:val="001E26AC"/>
    <w:rsid w:val="001E4E84"/>
    <w:rsid w:val="001E57DC"/>
    <w:rsid w:val="001E6066"/>
    <w:rsid w:val="001E6BAC"/>
    <w:rsid w:val="001E7B7C"/>
    <w:rsid w:val="001F0671"/>
    <w:rsid w:val="001F5D50"/>
    <w:rsid w:val="00200EF7"/>
    <w:rsid w:val="002041D3"/>
    <w:rsid w:val="0020634B"/>
    <w:rsid w:val="00222293"/>
    <w:rsid w:val="00222E0F"/>
    <w:rsid w:val="00227323"/>
    <w:rsid w:val="002279F6"/>
    <w:rsid w:val="002319FE"/>
    <w:rsid w:val="00232849"/>
    <w:rsid w:val="0023354C"/>
    <w:rsid w:val="00234EFE"/>
    <w:rsid w:val="00236B62"/>
    <w:rsid w:val="00236F56"/>
    <w:rsid w:val="002400D0"/>
    <w:rsid w:val="0024402E"/>
    <w:rsid w:val="00247242"/>
    <w:rsid w:val="00247322"/>
    <w:rsid w:val="00251D37"/>
    <w:rsid w:val="0025389B"/>
    <w:rsid w:val="00253F21"/>
    <w:rsid w:val="00254C83"/>
    <w:rsid w:val="00255E86"/>
    <w:rsid w:val="002568A5"/>
    <w:rsid w:val="00257660"/>
    <w:rsid w:val="00262474"/>
    <w:rsid w:val="002659B9"/>
    <w:rsid w:val="00271247"/>
    <w:rsid w:val="0027192D"/>
    <w:rsid w:val="002723BD"/>
    <w:rsid w:val="0027509F"/>
    <w:rsid w:val="0027552E"/>
    <w:rsid w:val="00277B2C"/>
    <w:rsid w:val="00280662"/>
    <w:rsid w:val="002817A0"/>
    <w:rsid w:val="0028254F"/>
    <w:rsid w:val="00284C13"/>
    <w:rsid w:val="0028631F"/>
    <w:rsid w:val="00286A00"/>
    <w:rsid w:val="00290C9C"/>
    <w:rsid w:val="00294FD6"/>
    <w:rsid w:val="002973A1"/>
    <w:rsid w:val="002A0917"/>
    <w:rsid w:val="002A12B4"/>
    <w:rsid w:val="002A655F"/>
    <w:rsid w:val="002B0A60"/>
    <w:rsid w:val="002B3688"/>
    <w:rsid w:val="002C6033"/>
    <w:rsid w:val="002C7CBA"/>
    <w:rsid w:val="002D04B2"/>
    <w:rsid w:val="002D2E2A"/>
    <w:rsid w:val="002D48CC"/>
    <w:rsid w:val="002D69CD"/>
    <w:rsid w:val="002E659D"/>
    <w:rsid w:val="002E6B2F"/>
    <w:rsid w:val="002F20CE"/>
    <w:rsid w:val="002F21EB"/>
    <w:rsid w:val="002F24A2"/>
    <w:rsid w:val="002F2D42"/>
    <w:rsid w:val="003010D3"/>
    <w:rsid w:val="00302863"/>
    <w:rsid w:val="003039A1"/>
    <w:rsid w:val="00305B1B"/>
    <w:rsid w:val="003068D1"/>
    <w:rsid w:val="003073A8"/>
    <w:rsid w:val="003123B0"/>
    <w:rsid w:val="0031280E"/>
    <w:rsid w:val="003136EB"/>
    <w:rsid w:val="00314736"/>
    <w:rsid w:val="00314DE5"/>
    <w:rsid w:val="003161BB"/>
    <w:rsid w:val="00321735"/>
    <w:rsid w:val="00322CBB"/>
    <w:rsid w:val="00325CEC"/>
    <w:rsid w:val="00326E5D"/>
    <w:rsid w:val="0033175A"/>
    <w:rsid w:val="003321AC"/>
    <w:rsid w:val="0033508A"/>
    <w:rsid w:val="0033777A"/>
    <w:rsid w:val="00344D00"/>
    <w:rsid w:val="0034577B"/>
    <w:rsid w:val="00347E1B"/>
    <w:rsid w:val="00353AD6"/>
    <w:rsid w:val="00354865"/>
    <w:rsid w:val="00355DD6"/>
    <w:rsid w:val="0035647E"/>
    <w:rsid w:val="003579F6"/>
    <w:rsid w:val="0036226F"/>
    <w:rsid w:val="003674DF"/>
    <w:rsid w:val="00370EAA"/>
    <w:rsid w:val="0037153B"/>
    <w:rsid w:val="00374A0B"/>
    <w:rsid w:val="00374E5D"/>
    <w:rsid w:val="0037613E"/>
    <w:rsid w:val="00376505"/>
    <w:rsid w:val="00377A41"/>
    <w:rsid w:val="00381883"/>
    <w:rsid w:val="00381D88"/>
    <w:rsid w:val="00382736"/>
    <w:rsid w:val="00383AB4"/>
    <w:rsid w:val="00383C89"/>
    <w:rsid w:val="00383E67"/>
    <w:rsid w:val="00385716"/>
    <w:rsid w:val="00387F10"/>
    <w:rsid w:val="003958C7"/>
    <w:rsid w:val="0039744B"/>
    <w:rsid w:val="003A06D2"/>
    <w:rsid w:val="003A1270"/>
    <w:rsid w:val="003A1996"/>
    <w:rsid w:val="003A63D9"/>
    <w:rsid w:val="003A6D7B"/>
    <w:rsid w:val="003B07CA"/>
    <w:rsid w:val="003B21E7"/>
    <w:rsid w:val="003B500E"/>
    <w:rsid w:val="003B5A14"/>
    <w:rsid w:val="003B64F9"/>
    <w:rsid w:val="003B7453"/>
    <w:rsid w:val="003C1975"/>
    <w:rsid w:val="003C2CEF"/>
    <w:rsid w:val="003C595A"/>
    <w:rsid w:val="003C6CD5"/>
    <w:rsid w:val="003C7D76"/>
    <w:rsid w:val="003D469E"/>
    <w:rsid w:val="003D51A9"/>
    <w:rsid w:val="003D7B52"/>
    <w:rsid w:val="003E1AB8"/>
    <w:rsid w:val="003E4C1E"/>
    <w:rsid w:val="003F186F"/>
    <w:rsid w:val="003F740D"/>
    <w:rsid w:val="00401507"/>
    <w:rsid w:val="004016D1"/>
    <w:rsid w:val="00402BC2"/>
    <w:rsid w:val="004119B2"/>
    <w:rsid w:val="00412760"/>
    <w:rsid w:val="004164A8"/>
    <w:rsid w:val="00420997"/>
    <w:rsid w:val="004210E4"/>
    <w:rsid w:val="0042218F"/>
    <w:rsid w:val="00423B22"/>
    <w:rsid w:val="00425266"/>
    <w:rsid w:val="00425342"/>
    <w:rsid w:val="00426CFF"/>
    <w:rsid w:val="00427DC0"/>
    <w:rsid w:val="00432EA0"/>
    <w:rsid w:val="0043487C"/>
    <w:rsid w:val="00442047"/>
    <w:rsid w:val="0044322B"/>
    <w:rsid w:val="0044514B"/>
    <w:rsid w:val="00447EB7"/>
    <w:rsid w:val="004500A7"/>
    <w:rsid w:val="00450BFC"/>
    <w:rsid w:val="004512FD"/>
    <w:rsid w:val="004530D0"/>
    <w:rsid w:val="00453BC1"/>
    <w:rsid w:val="00454E21"/>
    <w:rsid w:val="00457141"/>
    <w:rsid w:val="00457CFE"/>
    <w:rsid w:val="0046452E"/>
    <w:rsid w:val="004646C2"/>
    <w:rsid w:val="00464897"/>
    <w:rsid w:val="00464F58"/>
    <w:rsid w:val="004671F2"/>
    <w:rsid w:val="004679CA"/>
    <w:rsid w:val="00467FAD"/>
    <w:rsid w:val="0047119A"/>
    <w:rsid w:val="00472CFB"/>
    <w:rsid w:val="00473B42"/>
    <w:rsid w:val="00480305"/>
    <w:rsid w:val="00480F51"/>
    <w:rsid w:val="0048153A"/>
    <w:rsid w:val="004815E9"/>
    <w:rsid w:val="0048260A"/>
    <w:rsid w:val="00483C22"/>
    <w:rsid w:val="00484099"/>
    <w:rsid w:val="0048427C"/>
    <w:rsid w:val="00484BA2"/>
    <w:rsid w:val="00485F89"/>
    <w:rsid w:val="00495FBA"/>
    <w:rsid w:val="004A1919"/>
    <w:rsid w:val="004A59B7"/>
    <w:rsid w:val="004B3DBE"/>
    <w:rsid w:val="004B6ED4"/>
    <w:rsid w:val="004C2EF4"/>
    <w:rsid w:val="004C362F"/>
    <w:rsid w:val="004C3CCD"/>
    <w:rsid w:val="004C4996"/>
    <w:rsid w:val="004C6DD2"/>
    <w:rsid w:val="004C7B2E"/>
    <w:rsid w:val="004D0DC5"/>
    <w:rsid w:val="004D0F73"/>
    <w:rsid w:val="004D423D"/>
    <w:rsid w:val="004D43E4"/>
    <w:rsid w:val="004D5263"/>
    <w:rsid w:val="004D60EE"/>
    <w:rsid w:val="004D6286"/>
    <w:rsid w:val="004D689F"/>
    <w:rsid w:val="004D785A"/>
    <w:rsid w:val="004D7869"/>
    <w:rsid w:val="004E13CB"/>
    <w:rsid w:val="004E2079"/>
    <w:rsid w:val="004E2974"/>
    <w:rsid w:val="004E2EF9"/>
    <w:rsid w:val="004E30A9"/>
    <w:rsid w:val="004F7279"/>
    <w:rsid w:val="00500255"/>
    <w:rsid w:val="00500F07"/>
    <w:rsid w:val="00505DA1"/>
    <w:rsid w:val="00510241"/>
    <w:rsid w:val="0051038F"/>
    <w:rsid w:val="00513781"/>
    <w:rsid w:val="00514B9B"/>
    <w:rsid w:val="00516B49"/>
    <w:rsid w:val="00517BB3"/>
    <w:rsid w:val="00521BA0"/>
    <w:rsid w:val="005238A0"/>
    <w:rsid w:val="0052499A"/>
    <w:rsid w:val="005251DB"/>
    <w:rsid w:val="00527CAC"/>
    <w:rsid w:val="00527F42"/>
    <w:rsid w:val="005331E8"/>
    <w:rsid w:val="0053358B"/>
    <w:rsid w:val="0053473B"/>
    <w:rsid w:val="00543932"/>
    <w:rsid w:val="00547385"/>
    <w:rsid w:val="00547E6B"/>
    <w:rsid w:val="00553F06"/>
    <w:rsid w:val="00560219"/>
    <w:rsid w:val="00561C03"/>
    <w:rsid w:val="00562257"/>
    <w:rsid w:val="005640AB"/>
    <w:rsid w:val="00564414"/>
    <w:rsid w:val="0057249F"/>
    <w:rsid w:val="00572A3E"/>
    <w:rsid w:val="00575893"/>
    <w:rsid w:val="00575B7D"/>
    <w:rsid w:val="0058278D"/>
    <w:rsid w:val="0058654C"/>
    <w:rsid w:val="0058730B"/>
    <w:rsid w:val="0058753B"/>
    <w:rsid w:val="00587E4F"/>
    <w:rsid w:val="00590236"/>
    <w:rsid w:val="005904BD"/>
    <w:rsid w:val="005908D7"/>
    <w:rsid w:val="0059210A"/>
    <w:rsid w:val="0059221B"/>
    <w:rsid w:val="00595FEB"/>
    <w:rsid w:val="005A090C"/>
    <w:rsid w:val="005A1F5B"/>
    <w:rsid w:val="005A4341"/>
    <w:rsid w:val="005B053C"/>
    <w:rsid w:val="005B1996"/>
    <w:rsid w:val="005B1B20"/>
    <w:rsid w:val="005B214D"/>
    <w:rsid w:val="005B29CB"/>
    <w:rsid w:val="005B6ED4"/>
    <w:rsid w:val="005B705E"/>
    <w:rsid w:val="005C65F3"/>
    <w:rsid w:val="005C6D70"/>
    <w:rsid w:val="005D025F"/>
    <w:rsid w:val="005D2105"/>
    <w:rsid w:val="005D39C2"/>
    <w:rsid w:val="005D5614"/>
    <w:rsid w:val="005D6832"/>
    <w:rsid w:val="005D72D5"/>
    <w:rsid w:val="005E0AFD"/>
    <w:rsid w:val="005E266F"/>
    <w:rsid w:val="005E4296"/>
    <w:rsid w:val="005E4996"/>
    <w:rsid w:val="005E626C"/>
    <w:rsid w:val="005E66ED"/>
    <w:rsid w:val="005F11AA"/>
    <w:rsid w:val="005F25F8"/>
    <w:rsid w:val="005F2928"/>
    <w:rsid w:val="005F39E5"/>
    <w:rsid w:val="005F3FE9"/>
    <w:rsid w:val="005F5E81"/>
    <w:rsid w:val="005F65A5"/>
    <w:rsid w:val="005F69DE"/>
    <w:rsid w:val="00602D14"/>
    <w:rsid w:val="00603E8E"/>
    <w:rsid w:val="00607959"/>
    <w:rsid w:val="00611711"/>
    <w:rsid w:val="00615864"/>
    <w:rsid w:val="00615991"/>
    <w:rsid w:val="00615C60"/>
    <w:rsid w:val="00615E57"/>
    <w:rsid w:val="00616F0E"/>
    <w:rsid w:val="00617C0E"/>
    <w:rsid w:val="00621A3F"/>
    <w:rsid w:val="006232D9"/>
    <w:rsid w:val="00630CA4"/>
    <w:rsid w:val="006355E0"/>
    <w:rsid w:val="0063653C"/>
    <w:rsid w:val="00637649"/>
    <w:rsid w:val="00640818"/>
    <w:rsid w:val="00644E69"/>
    <w:rsid w:val="00645F54"/>
    <w:rsid w:val="006463A0"/>
    <w:rsid w:val="00647C7D"/>
    <w:rsid w:val="00650497"/>
    <w:rsid w:val="00650B33"/>
    <w:rsid w:val="00650CED"/>
    <w:rsid w:val="00651D4E"/>
    <w:rsid w:val="00651F62"/>
    <w:rsid w:val="00654C9E"/>
    <w:rsid w:val="00657010"/>
    <w:rsid w:val="006600B4"/>
    <w:rsid w:val="00661C0B"/>
    <w:rsid w:val="006679EB"/>
    <w:rsid w:val="006716DE"/>
    <w:rsid w:val="006753A4"/>
    <w:rsid w:val="00676D80"/>
    <w:rsid w:val="00683493"/>
    <w:rsid w:val="0068504F"/>
    <w:rsid w:val="00686DAA"/>
    <w:rsid w:val="006901CC"/>
    <w:rsid w:val="00690798"/>
    <w:rsid w:val="006909D1"/>
    <w:rsid w:val="00693842"/>
    <w:rsid w:val="00693B41"/>
    <w:rsid w:val="006941FD"/>
    <w:rsid w:val="0069502D"/>
    <w:rsid w:val="006A215B"/>
    <w:rsid w:val="006A25A1"/>
    <w:rsid w:val="006A3BEC"/>
    <w:rsid w:val="006A6CA3"/>
    <w:rsid w:val="006A7657"/>
    <w:rsid w:val="006A79B0"/>
    <w:rsid w:val="006A7E06"/>
    <w:rsid w:val="006B0376"/>
    <w:rsid w:val="006B1762"/>
    <w:rsid w:val="006B550C"/>
    <w:rsid w:val="006B5C4D"/>
    <w:rsid w:val="006B78C7"/>
    <w:rsid w:val="006C2CDC"/>
    <w:rsid w:val="006C3786"/>
    <w:rsid w:val="006C5CD0"/>
    <w:rsid w:val="006D1E9E"/>
    <w:rsid w:val="006D21B9"/>
    <w:rsid w:val="006D3675"/>
    <w:rsid w:val="006D4255"/>
    <w:rsid w:val="006D5047"/>
    <w:rsid w:val="006D59FA"/>
    <w:rsid w:val="006D7848"/>
    <w:rsid w:val="006E0AE6"/>
    <w:rsid w:val="006E4335"/>
    <w:rsid w:val="006E5FF6"/>
    <w:rsid w:val="006E621C"/>
    <w:rsid w:val="006E6AC9"/>
    <w:rsid w:val="006F0F17"/>
    <w:rsid w:val="006F1DE0"/>
    <w:rsid w:val="006F2295"/>
    <w:rsid w:val="006F2E2A"/>
    <w:rsid w:val="006F4B3A"/>
    <w:rsid w:val="006F70F9"/>
    <w:rsid w:val="00700064"/>
    <w:rsid w:val="007045BC"/>
    <w:rsid w:val="007071C6"/>
    <w:rsid w:val="00707534"/>
    <w:rsid w:val="007113AF"/>
    <w:rsid w:val="00712531"/>
    <w:rsid w:val="00722B4E"/>
    <w:rsid w:val="0072458B"/>
    <w:rsid w:val="0072542C"/>
    <w:rsid w:val="0073350C"/>
    <w:rsid w:val="00733D5A"/>
    <w:rsid w:val="007378F9"/>
    <w:rsid w:val="00747F99"/>
    <w:rsid w:val="0075081D"/>
    <w:rsid w:val="00757B4F"/>
    <w:rsid w:val="00760BD8"/>
    <w:rsid w:val="00762C7D"/>
    <w:rsid w:val="00764278"/>
    <w:rsid w:val="007662AE"/>
    <w:rsid w:val="0076779B"/>
    <w:rsid w:val="0077285D"/>
    <w:rsid w:val="00773136"/>
    <w:rsid w:val="00773151"/>
    <w:rsid w:val="007826A7"/>
    <w:rsid w:val="00785189"/>
    <w:rsid w:val="00791D72"/>
    <w:rsid w:val="00791F73"/>
    <w:rsid w:val="0079252A"/>
    <w:rsid w:val="007960C3"/>
    <w:rsid w:val="00797318"/>
    <w:rsid w:val="00797875"/>
    <w:rsid w:val="007A18F2"/>
    <w:rsid w:val="007A31D2"/>
    <w:rsid w:val="007A3E40"/>
    <w:rsid w:val="007B2AB3"/>
    <w:rsid w:val="007B2E85"/>
    <w:rsid w:val="007B311E"/>
    <w:rsid w:val="007B5A3E"/>
    <w:rsid w:val="007B5B78"/>
    <w:rsid w:val="007B5BE3"/>
    <w:rsid w:val="007C02A0"/>
    <w:rsid w:val="007D63F0"/>
    <w:rsid w:val="007D686B"/>
    <w:rsid w:val="007D6DCE"/>
    <w:rsid w:val="007D73DC"/>
    <w:rsid w:val="007D7C4E"/>
    <w:rsid w:val="007E0B7D"/>
    <w:rsid w:val="007E0D07"/>
    <w:rsid w:val="007E32E1"/>
    <w:rsid w:val="007F04E8"/>
    <w:rsid w:val="007F3387"/>
    <w:rsid w:val="007F3663"/>
    <w:rsid w:val="007F46D0"/>
    <w:rsid w:val="007F4E34"/>
    <w:rsid w:val="007F70FB"/>
    <w:rsid w:val="00801A9A"/>
    <w:rsid w:val="00801AC6"/>
    <w:rsid w:val="00803977"/>
    <w:rsid w:val="00806865"/>
    <w:rsid w:val="00807F0E"/>
    <w:rsid w:val="008122E2"/>
    <w:rsid w:val="0081239D"/>
    <w:rsid w:val="008123C9"/>
    <w:rsid w:val="00814781"/>
    <w:rsid w:val="00814FCC"/>
    <w:rsid w:val="00816E5E"/>
    <w:rsid w:val="00820C92"/>
    <w:rsid w:val="00820E68"/>
    <w:rsid w:val="00825C1C"/>
    <w:rsid w:val="008324DB"/>
    <w:rsid w:val="00834595"/>
    <w:rsid w:val="008369EE"/>
    <w:rsid w:val="00841ABE"/>
    <w:rsid w:val="00844780"/>
    <w:rsid w:val="008455C4"/>
    <w:rsid w:val="00847839"/>
    <w:rsid w:val="00847C8B"/>
    <w:rsid w:val="008503BA"/>
    <w:rsid w:val="008510A6"/>
    <w:rsid w:val="00851524"/>
    <w:rsid w:val="00853FCE"/>
    <w:rsid w:val="008548E0"/>
    <w:rsid w:val="00854FB6"/>
    <w:rsid w:val="008550F6"/>
    <w:rsid w:val="008552A1"/>
    <w:rsid w:val="008560D0"/>
    <w:rsid w:val="00856A7C"/>
    <w:rsid w:val="00856E0B"/>
    <w:rsid w:val="00857CDF"/>
    <w:rsid w:val="008604A6"/>
    <w:rsid w:val="008621E5"/>
    <w:rsid w:val="008640C9"/>
    <w:rsid w:val="00865115"/>
    <w:rsid w:val="00865448"/>
    <w:rsid w:val="0087149C"/>
    <w:rsid w:val="008724D9"/>
    <w:rsid w:val="00875C9F"/>
    <w:rsid w:val="00880D20"/>
    <w:rsid w:val="00881070"/>
    <w:rsid w:val="008832A2"/>
    <w:rsid w:val="008840E7"/>
    <w:rsid w:val="008862C4"/>
    <w:rsid w:val="00886470"/>
    <w:rsid w:val="00890FF0"/>
    <w:rsid w:val="008926D8"/>
    <w:rsid w:val="008927E5"/>
    <w:rsid w:val="00897039"/>
    <w:rsid w:val="00897584"/>
    <w:rsid w:val="008976AE"/>
    <w:rsid w:val="008A00FF"/>
    <w:rsid w:val="008A1A79"/>
    <w:rsid w:val="008A6572"/>
    <w:rsid w:val="008B03EB"/>
    <w:rsid w:val="008B097B"/>
    <w:rsid w:val="008B3AD3"/>
    <w:rsid w:val="008B489B"/>
    <w:rsid w:val="008B5B2D"/>
    <w:rsid w:val="008B7A17"/>
    <w:rsid w:val="008C2AF9"/>
    <w:rsid w:val="008C4441"/>
    <w:rsid w:val="008D1571"/>
    <w:rsid w:val="008D438B"/>
    <w:rsid w:val="008D6540"/>
    <w:rsid w:val="008E1FE9"/>
    <w:rsid w:val="008E4B3D"/>
    <w:rsid w:val="008E54B7"/>
    <w:rsid w:val="008E6535"/>
    <w:rsid w:val="008F14BD"/>
    <w:rsid w:val="008F1D09"/>
    <w:rsid w:val="008F1FEF"/>
    <w:rsid w:val="008F319B"/>
    <w:rsid w:val="008F6FA6"/>
    <w:rsid w:val="008F7BEA"/>
    <w:rsid w:val="008F7C62"/>
    <w:rsid w:val="00901422"/>
    <w:rsid w:val="0090160C"/>
    <w:rsid w:val="00902168"/>
    <w:rsid w:val="009049B3"/>
    <w:rsid w:val="009053A8"/>
    <w:rsid w:val="00906775"/>
    <w:rsid w:val="00906DCA"/>
    <w:rsid w:val="009128F1"/>
    <w:rsid w:val="00917207"/>
    <w:rsid w:val="00920D61"/>
    <w:rsid w:val="009211FA"/>
    <w:rsid w:val="009236D3"/>
    <w:rsid w:val="009258F9"/>
    <w:rsid w:val="00926673"/>
    <w:rsid w:val="00931640"/>
    <w:rsid w:val="0093657A"/>
    <w:rsid w:val="00937D65"/>
    <w:rsid w:val="00941CB7"/>
    <w:rsid w:val="00942257"/>
    <w:rsid w:val="009422BE"/>
    <w:rsid w:val="009449C4"/>
    <w:rsid w:val="00945385"/>
    <w:rsid w:val="00946B94"/>
    <w:rsid w:val="00947ADD"/>
    <w:rsid w:val="00951BDC"/>
    <w:rsid w:val="00952B6C"/>
    <w:rsid w:val="0095493E"/>
    <w:rsid w:val="00955835"/>
    <w:rsid w:val="0095739C"/>
    <w:rsid w:val="00957927"/>
    <w:rsid w:val="0096392A"/>
    <w:rsid w:val="00963FAD"/>
    <w:rsid w:val="00965B8A"/>
    <w:rsid w:val="00972A86"/>
    <w:rsid w:val="00972EF4"/>
    <w:rsid w:val="00973B2E"/>
    <w:rsid w:val="00976B70"/>
    <w:rsid w:val="009875BC"/>
    <w:rsid w:val="00987881"/>
    <w:rsid w:val="00991736"/>
    <w:rsid w:val="00991DF6"/>
    <w:rsid w:val="00994AB8"/>
    <w:rsid w:val="009A06A5"/>
    <w:rsid w:val="009A1003"/>
    <w:rsid w:val="009A6F9C"/>
    <w:rsid w:val="009A7672"/>
    <w:rsid w:val="009B1F35"/>
    <w:rsid w:val="009B2179"/>
    <w:rsid w:val="009B23BB"/>
    <w:rsid w:val="009B2DFA"/>
    <w:rsid w:val="009B4B63"/>
    <w:rsid w:val="009C24C5"/>
    <w:rsid w:val="009C3F36"/>
    <w:rsid w:val="009C7A90"/>
    <w:rsid w:val="009C7DE9"/>
    <w:rsid w:val="009D0B80"/>
    <w:rsid w:val="009D34BB"/>
    <w:rsid w:val="009D38F9"/>
    <w:rsid w:val="009E0C7E"/>
    <w:rsid w:val="009E0CD1"/>
    <w:rsid w:val="009E1770"/>
    <w:rsid w:val="009E26D3"/>
    <w:rsid w:val="009E62E7"/>
    <w:rsid w:val="009E71F3"/>
    <w:rsid w:val="009E72B6"/>
    <w:rsid w:val="009E7651"/>
    <w:rsid w:val="009F17F1"/>
    <w:rsid w:val="009F2398"/>
    <w:rsid w:val="009F4346"/>
    <w:rsid w:val="009F5413"/>
    <w:rsid w:val="009F55B7"/>
    <w:rsid w:val="009F7EEF"/>
    <w:rsid w:val="00A02492"/>
    <w:rsid w:val="00A06871"/>
    <w:rsid w:val="00A11A0E"/>
    <w:rsid w:val="00A130A1"/>
    <w:rsid w:val="00A151F1"/>
    <w:rsid w:val="00A17A06"/>
    <w:rsid w:val="00A205E6"/>
    <w:rsid w:val="00A243F9"/>
    <w:rsid w:val="00A2473D"/>
    <w:rsid w:val="00A24815"/>
    <w:rsid w:val="00A25E92"/>
    <w:rsid w:val="00A2794D"/>
    <w:rsid w:val="00A30BC9"/>
    <w:rsid w:val="00A3567B"/>
    <w:rsid w:val="00A363BA"/>
    <w:rsid w:val="00A4034A"/>
    <w:rsid w:val="00A4313C"/>
    <w:rsid w:val="00A434C1"/>
    <w:rsid w:val="00A46F84"/>
    <w:rsid w:val="00A521C4"/>
    <w:rsid w:val="00A54306"/>
    <w:rsid w:val="00A549BE"/>
    <w:rsid w:val="00A56054"/>
    <w:rsid w:val="00A560EE"/>
    <w:rsid w:val="00A6256E"/>
    <w:rsid w:val="00A66620"/>
    <w:rsid w:val="00A719DE"/>
    <w:rsid w:val="00A7231B"/>
    <w:rsid w:val="00A724D7"/>
    <w:rsid w:val="00A72C7D"/>
    <w:rsid w:val="00A81046"/>
    <w:rsid w:val="00A84499"/>
    <w:rsid w:val="00A863FC"/>
    <w:rsid w:val="00A90865"/>
    <w:rsid w:val="00A90A1A"/>
    <w:rsid w:val="00AA0261"/>
    <w:rsid w:val="00AA1A1C"/>
    <w:rsid w:val="00AA376C"/>
    <w:rsid w:val="00AA531F"/>
    <w:rsid w:val="00AA54F9"/>
    <w:rsid w:val="00AB00E7"/>
    <w:rsid w:val="00AB07E3"/>
    <w:rsid w:val="00AB58D6"/>
    <w:rsid w:val="00AB5D11"/>
    <w:rsid w:val="00AB5D43"/>
    <w:rsid w:val="00AB602B"/>
    <w:rsid w:val="00AC3695"/>
    <w:rsid w:val="00AC5CD1"/>
    <w:rsid w:val="00AC6BD6"/>
    <w:rsid w:val="00AC7D2F"/>
    <w:rsid w:val="00AD3370"/>
    <w:rsid w:val="00AD3596"/>
    <w:rsid w:val="00AD3650"/>
    <w:rsid w:val="00AD5905"/>
    <w:rsid w:val="00AD6530"/>
    <w:rsid w:val="00AE0A09"/>
    <w:rsid w:val="00AE2321"/>
    <w:rsid w:val="00AE3837"/>
    <w:rsid w:val="00AE3BBB"/>
    <w:rsid w:val="00AE67BE"/>
    <w:rsid w:val="00AE724F"/>
    <w:rsid w:val="00AF46D6"/>
    <w:rsid w:val="00AF7104"/>
    <w:rsid w:val="00B00098"/>
    <w:rsid w:val="00B0053A"/>
    <w:rsid w:val="00B01483"/>
    <w:rsid w:val="00B01A37"/>
    <w:rsid w:val="00B01C50"/>
    <w:rsid w:val="00B01F79"/>
    <w:rsid w:val="00B02026"/>
    <w:rsid w:val="00B03B26"/>
    <w:rsid w:val="00B06985"/>
    <w:rsid w:val="00B0724C"/>
    <w:rsid w:val="00B111CB"/>
    <w:rsid w:val="00B11A22"/>
    <w:rsid w:val="00B2140B"/>
    <w:rsid w:val="00B23482"/>
    <w:rsid w:val="00B240BD"/>
    <w:rsid w:val="00B243E7"/>
    <w:rsid w:val="00B26CE9"/>
    <w:rsid w:val="00B30074"/>
    <w:rsid w:val="00B3192E"/>
    <w:rsid w:val="00B45C21"/>
    <w:rsid w:val="00B46512"/>
    <w:rsid w:val="00B4767C"/>
    <w:rsid w:val="00B501B9"/>
    <w:rsid w:val="00B50361"/>
    <w:rsid w:val="00B52FF1"/>
    <w:rsid w:val="00B53D5B"/>
    <w:rsid w:val="00B57C5A"/>
    <w:rsid w:val="00B60F68"/>
    <w:rsid w:val="00B629A9"/>
    <w:rsid w:val="00B635B5"/>
    <w:rsid w:val="00B65C15"/>
    <w:rsid w:val="00B723CE"/>
    <w:rsid w:val="00B73370"/>
    <w:rsid w:val="00B7366C"/>
    <w:rsid w:val="00B740AA"/>
    <w:rsid w:val="00B76709"/>
    <w:rsid w:val="00B81674"/>
    <w:rsid w:val="00B8379C"/>
    <w:rsid w:val="00B91BF5"/>
    <w:rsid w:val="00B91F56"/>
    <w:rsid w:val="00BA177B"/>
    <w:rsid w:val="00BA479D"/>
    <w:rsid w:val="00BA651C"/>
    <w:rsid w:val="00BA7DC7"/>
    <w:rsid w:val="00BA7DEA"/>
    <w:rsid w:val="00BB2E33"/>
    <w:rsid w:val="00BB31C3"/>
    <w:rsid w:val="00BB471C"/>
    <w:rsid w:val="00BB51D3"/>
    <w:rsid w:val="00BB69CA"/>
    <w:rsid w:val="00BC46F9"/>
    <w:rsid w:val="00BC5334"/>
    <w:rsid w:val="00BC6BC4"/>
    <w:rsid w:val="00BD08BE"/>
    <w:rsid w:val="00BD30E3"/>
    <w:rsid w:val="00BD558F"/>
    <w:rsid w:val="00BD5CD2"/>
    <w:rsid w:val="00BD7CDD"/>
    <w:rsid w:val="00BE6C5F"/>
    <w:rsid w:val="00BF01B7"/>
    <w:rsid w:val="00BF622E"/>
    <w:rsid w:val="00C005F2"/>
    <w:rsid w:val="00C04D15"/>
    <w:rsid w:val="00C07B61"/>
    <w:rsid w:val="00C13F51"/>
    <w:rsid w:val="00C14888"/>
    <w:rsid w:val="00C14B5D"/>
    <w:rsid w:val="00C15538"/>
    <w:rsid w:val="00C16F1A"/>
    <w:rsid w:val="00C2055C"/>
    <w:rsid w:val="00C20716"/>
    <w:rsid w:val="00C20CC3"/>
    <w:rsid w:val="00C220DD"/>
    <w:rsid w:val="00C30BE8"/>
    <w:rsid w:val="00C30DDE"/>
    <w:rsid w:val="00C359DC"/>
    <w:rsid w:val="00C40F21"/>
    <w:rsid w:val="00C41D56"/>
    <w:rsid w:val="00C4280A"/>
    <w:rsid w:val="00C441E6"/>
    <w:rsid w:val="00C47C1B"/>
    <w:rsid w:val="00C55EAB"/>
    <w:rsid w:val="00C57F71"/>
    <w:rsid w:val="00C634E2"/>
    <w:rsid w:val="00C73B1A"/>
    <w:rsid w:val="00C75F1C"/>
    <w:rsid w:val="00C7608B"/>
    <w:rsid w:val="00C81302"/>
    <w:rsid w:val="00C83EE9"/>
    <w:rsid w:val="00C866EF"/>
    <w:rsid w:val="00C87047"/>
    <w:rsid w:val="00C934D1"/>
    <w:rsid w:val="00C94876"/>
    <w:rsid w:val="00C94BD5"/>
    <w:rsid w:val="00C9582E"/>
    <w:rsid w:val="00C958A2"/>
    <w:rsid w:val="00C97066"/>
    <w:rsid w:val="00CA104E"/>
    <w:rsid w:val="00CA20F5"/>
    <w:rsid w:val="00CA36B3"/>
    <w:rsid w:val="00CA45B3"/>
    <w:rsid w:val="00CA5860"/>
    <w:rsid w:val="00CB62E8"/>
    <w:rsid w:val="00CC36D0"/>
    <w:rsid w:val="00CC4797"/>
    <w:rsid w:val="00CC6EC8"/>
    <w:rsid w:val="00CC7647"/>
    <w:rsid w:val="00CC785C"/>
    <w:rsid w:val="00CD0601"/>
    <w:rsid w:val="00CD060A"/>
    <w:rsid w:val="00CD40BF"/>
    <w:rsid w:val="00CD6ED0"/>
    <w:rsid w:val="00CD7192"/>
    <w:rsid w:val="00CE0927"/>
    <w:rsid w:val="00CE27D5"/>
    <w:rsid w:val="00CE4468"/>
    <w:rsid w:val="00CE51A1"/>
    <w:rsid w:val="00CE5949"/>
    <w:rsid w:val="00CF17E2"/>
    <w:rsid w:val="00CF2EBF"/>
    <w:rsid w:val="00CF3504"/>
    <w:rsid w:val="00CF6BDC"/>
    <w:rsid w:val="00CF74C6"/>
    <w:rsid w:val="00D01DD4"/>
    <w:rsid w:val="00D05D8B"/>
    <w:rsid w:val="00D10E3F"/>
    <w:rsid w:val="00D14905"/>
    <w:rsid w:val="00D173DC"/>
    <w:rsid w:val="00D17C04"/>
    <w:rsid w:val="00D20EF8"/>
    <w:rsid w:val="00D21652"/>
    <w:rsid w:val="00D23399"/>
    <w:rsid w:val="00D3193B"/>
    <w:rsid w:val="00D32ED7"/>
    <w:rsid w:val="00D33588"/>
    <w:rsid w:val="00D35B35"/>
    <w:rsid w:val="00D37A15"/>
    <w:rsid w:val="00D37F5B"/>
    <w:rsid w:val="00D40003"/>
    <w:rsid w:val="00D4047F"/>
    <w:rsid w:val="00D40754"/>
    <w:rsid w:val="00D41245"/>
    <w:rsid w:val="00D41F67"/>
    <w:rsid w:val="00D45658"/>
    <w:rsid w:val="00D45DB3"/>
    <w:rsid w:val="00D470A3"/>
    <w:rsid w:val="00D51691"/>
    <w:rsid w:val="00D55B38"/>
    <w:rsid w:val="00D56840"/>
    <w:rsid w:val="00D610A4"/>
    <w:rsid w:val="00D646A9"/>
    <w:rsid w:val="00D71197"/>
    <w:rsid w:val="00D74401"/>
    <w:rsid w:val="00D7555F"/>
    <w:rsid w:val="00D76631"/>
    <w:rsid w:val="00D77D25"/>
    <w:rsid w:val="00D82F12"/>
    <w:rsid w:val="00D83E9F"/>
    <w:rsid w:val="00D84F33"/>
    <w:rsid w:val="00D85260"/>
    <w:rsid w:val="00D8544D"/>
    <w:rsid w:val="00D91AA1"/>
    <w:rsid w:val="00D91E32"/>
    <w:rsid w:val="00D96613"/>
    <w:rsid w:val="00D97173"/>
    <w:rsid w:val="00DA07CA"/>
    <w:rsid w:val="00DA2BA4"/>
    <w:rsid w:val="00DA2EB0"/>
    <w:rsid w:val="00DA2EDE"/>
    <w:rsid w:val="00DB23BD"/>
    <w:rsid w:val="00DB2805"/>
    <w:rsid w:val="00DB325A"/>
    <w:rsid w:val="00DB7C59"/>
    <w:rsid w:val="00DC22B5"/>
    <w:rsid w:val="00DC45CA"/>
    <w:rsid w:val="00DC483B"/>
    <w:rsid w:val="00DC5A4B"/>
    <w:rsid w:val="00DC7617"/>
    <w:rsid w:val="00DD0696"/>
    <w:rsid w:val="00DD09AA"/>
    <w:rsid w:val="00DD0A2D"/>
    <w:rsid w:val="00DD118F"/>
    <w:rsid w:val="00DD70DF"/>
    <w:rsid w:val="00DE05FF"/>
    <w:rsid w:val="00DE531B"/>
    <w:rsid w:val="00DF162E"/>
    <w:rsid w:val="00DF1FA7"/>
    <w:rsid w:val="00DF2AEE"/>
    <w:rsid w:val="00DF36EA"/>
    <w:rsid w:val="00DF3BF3"/>
    <w:rsid w:val="00E00427"/>
    <w:rsid w:val="00E02FA0"/>
    <w:rsid w:val="00E04295"/>
    <w:rsid w:val="00E10350"/>
    <w:rsid w:val="00E12526"/>
    <w:rsid w:val="00E13A8A"/>
    <w:rsid w:val="00E156AB"/>
    <w:rsid w:val="00E16068"/>
    <w:rsid w:val="00E225CA"/>
    <w:rsid w:val="00E233B8"/>
    <w:rsid w:val="00E24469"/>
    <w:rsid w:val="00E2558A"/>
    <w:rsid w:val="00E32E1A"/>
    <w:rsid w:val="00E3335F"/>
    <w:rsid w:val="00E3431E"/>
    <w:rsid w:val="00E35633"/>
    <w:rsid w:val="00E35EFA"/>
    <w:rsid w:val="00E3630C"/>
    <w:rsid w:val="00E37035"/>
    <w:rsid w:val="00E37C28"/>
    <w:rsid w:val="00E411AE"/>
    <w:rsid w:val="00E437F7"/>
    <w:rsid w:val="00E43BB2"/>
    <w:rsid w:val="00E44845"/>
    <w:rsid w:val="00E46571"/>
    <w:rsid w:val="00E46B2E"/>
    <w:rsid w:val="00E5180F"/>
    <w:rsid w:val="00E55C3B"/>
    <w:rsid w:val="00E60A39"/>
    <w:rsid w:val="00E61220"/>
    <w:rsid w:val="00E6150A"/>
    <w:rsid w:val="00E61CA1"/>
    <w:rsid w:val="00E643F4"/>
    <w:rsid w:val="00E6587C"/>
    <w:rsid w:val="00E7405E"/>
    <w:rsid w:val="00E836AA"/>
    <w:rsid w:val="00E905B9"/>
    <w:rsid w:val="00E919FE"/>
    <w:rsid w:val="00E941F2"/>
    <w:rsid w:val="00E950A7"/>
    <w:rsid w:val="00E95DF3"/>
    <w:rsid w:val="00EA0882"/>
    <w:rsid w:val="00EA20B1"/>
    <w:rsid w:val="00EA74E7"/>
    <w:rsid w:val="00EB4167"/>
    <w:rsid w:val="00EB580E"/>
    <w:rsid w:val="00EC6F9C"/>
    <w:rsid w:val="00ED0768"/>
    <w:rsid w:val="00ED3A2F"/>
    <w:rsid w:val="00ED3DA2"/>
    <w:rsid w:val="00ED4F6F"/>
    <w:rsid w:val="00EE11D1"/>
    <w:rsid w:val="00EE201B"/>
    <w:rsid w:val="00EE21AD"/>
    <w:rsid w:val="00EE57BD"/>
    <w:rsid w:val="00EE5BE1"/>
    <w:rsid w:val="00EE6D07"/>
    <w:rsid w:val="00EE7468"/>
    <w:rsid w:val="00EF3ACA"/>
    <w:rsid w:val="00EF494C"/>
    <w:rsid w:val="00EF5009"/>
    <w:rsid w:val="00EF64AF"/>
    <w:rsid w:val="00EF6C96"/>
    <w:rsid w:val="00EF7C1B"/>
    <w:rsid w:val="00F04B19"/>
    <w:rsid w:val="00F04B41"/>
    <w:rsid w:val="00F04F65"/>
    <w:rsid w:val="00F0654F"/>
    <w:rsid w:val="00F075CE"/>
    <w:rsid w:val="00F14276"/>
    <w:rsid w:val="00F162DE"/>
    <w:rsid w:val="00F211A9"/>
    <w:rsid w:val="00F2192C"/>
    <w:rsid w:val="00F22B28"/>
    <w:rsid w:val="00F23855"/>
    <w:rsid w:val="00F26EAF"/>
    <w:rsid w:val="00F27099"/>
    <w:rsid w:val="00F27726"/>
    <w:rsid w:val="00F34662"/>
    <w:rsid w:val="00F347AE"/>
    <w:rsid w:val="00F34F91"/>
    <w:rsid w:val="00F4458A"/>
    <w:rsid w:val="00F462E9"/>
    <w:rsid w:val="00F50479"/>
    <w:rsid w:val="00F51943"/>
    <w:rsid w:val="00F52E17"/>
    <w:rsid w:val="00F56372"/>
    <w:rsid w:val="00F5791D"/>
    <w:rsid w:val="00F66C48"/>
    <w:rsid w:val="00F71404"/>
    <w:rsid w:val="00F77F0A"/>
    <w:rsid w:val="00F81D82"/>
    <w:rsid w:val="00F84713"/>
    <w:rsid w:val="00F84E97"/>
    <w:rsid w:val="00F86364"/>
    <w:rsid w:val="00F9073C"/>
    <w:rsid w:val="00F92BBB"/>
    <w:rsid w:val="00F934FE"/>
    <w:rsid w:val="00F93C29"/>
    <w:rsid w:val="00F94D0A"/>
    <w:rsid w:val="00F96E4C"/>
    <w:rsid w:val="00FA2296"/>
    <w:rsid w:val="00FA2FFF"/>
    <w:rsid w:val="00FA49AA"/>
    <w:rsid w:val="00FA723E"/>
    <w:rsid w:val="00FA7F7C"/>
    <w:rsid w:val="00FB02BF"/>
    <w:rsid w:val="00FB2280"/>
    <w:rsid w:val="00FB3D2D"/>
    <w:rsid w:val="00FC0E2F"/>
    <w:rsid w:val="00FC179F"/>
    <w:rsid w:val="00FC74A9"/>
    <w:rsid w:val="00FC7C86"/>
    <w:rsid w:val="00FC7EE6"/>
    <w:rsid w:val="00FD1E0F"/>
    <w:rsid w:val="00FD3C46"/>
    <w:rsid w:val="00FD3C98"/>
    <w:rsid w:val="00FD6709"/>
    <w:rsid w:val="00FE0473"/>
    <w:rsid w:val="00FE0C2E"/>
    <w:rsid w:val="00FE48E9"/>
    <w:rsid w:val="00FE779B"/>
    <w:rsid w:val="00FF1802"/>
    <w:rsid w:val="00FF45EA"/>
    <w:rsid w:val="00FF51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11"/>
    <w:rPr>
      <w:sz w:val="24"/>
      <w:szCs w:val="24"/>
      <w:lang w:val="el-GR" w:eastAsia="el-GR"/>
    </w:rPr>
  </w:style>
  <w:style w:type="paragraph" w:styleId="1">
    <w:name w:val="heading 1"/>
    <w:basedOn w:val="a"/>
    <w:next w:val="a"/>
    <w:qFormat/>
    <w:rsid w:val="008832A2"/>
    <w:pPr>
      <w:keepNext/>
      <w:jc w:val="right"/>
      <w:outlineLvl w:val="0"/>
    </w:pPr>
    <w:rPr>
      <w:szCs w:val="20"/>
      <w:lang w:val="en-US"/>
    </w:rPr>
  </w:style>
  <w:style w:type="paragraph" w:styleId="2">
    <w:name w:val="heading 2"/>
    <w:basedOn w:val="a"/>
    <w:next w:val="a"/>
    <w:link w:val="2Char"/>
    <w:qFormat/>
    <w:rsid w:val="00B816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4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AF46D6"/>
    <w:rPr>
      <w:color w:val="0000FF"/>
      <w:u w:val="single"/>
    </w:rPr>
  </w:style>
  <w:style w:type="paragraph" w:styleId="a4">
    <w:name w:val="List Paragraph"/>
    <w:basedOn w:val="a"/>
    <w:link w:val="Char"/>
    <w:qFormat/>
    <w:rsid w:val="00F934FE"/>
    <w:pPr>
      <w:spacing w:after="200" w:line="276" w:lineRule="auto"/>
      <w:ind w:left="720"/>
      <w:contextualSpacing/>
    </w:pPr>
    <w:rPr>
      <w:rFonts w:ascii="Calibri" w:eastAsia="Calibri" w:hAnsi="Calibri"/>
      <w:sz w:val="22"/>
      <w:szCs w:val="22"/>
      <w:lang w:eastAsia="en-US"/>
    </w:rPr>
  </w:style>
  <w:style w:type="paragraph" w:customStyle="1" w:styleId="10">
    <w:name w:val="Παράγραφος λίστας1"/>
    <w:basedOn w:val="a"/>
    <w:qFormat/>
    <w:rsid w:val="00B01F79"/>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693B41"/>
    <w:rPr>
      <w:b/>
      <w:bCs/>
    </w:rPr>
  </w:style>
  <w:style w:type="character" w:customStyle="1" w:styleId="articleseparator">
    <w:name w:val="article_separator"/>
    <w:basedOn w:val="a0"/>
    <w:rsid w:val="00693B41"/>
  </w:style>
  <w:style w:type="paragraph" w:styleId="Web">
    <w:name w:val="Normal (Web)"/>
    <w:basedOn w:val="a"/>
    <w:uiPriority w:val="99"/>
    <w:rsid w:val="00B4767C"/>
    <w:pPr>
      <w:spacing w:before="100" w:beforeAutospacing="1" w:after="100" w:afterAutospacing="1"/>
    </w:pPr>
  </w:style>
  <w:style w:type="paragraph" w:customStyle="1" w:styleId="11">
    <w:name w:val="Χωρίς διάστιχο1"/>
    <w:rsid w:val="00722B4E"/>
    <w:rPr>
      <w:rFonts w:ascii="Calibri" w:hAnsi="Calibri"/>
      <w:sz w:val="22"/>
      <w:szCs w:val="22"/>
      <w:lang w:val="el-GR"/>
    </w:rPr>
  </w:style>
  <w:style w:type="paragraph" w:styleId="a6">
    <w:name w:val="Body Text"/>
    <w:basedOn w:val="a"/>
    <w:rsid w:val="008832A2"/>
    <w:pPr>
      <w:jc w:val="right"/>
    </w:pPr>
    <w:rPr>
      <w:szCs w:val="20"/>
    </w:rPr>
  </w:style>
  <w:style w:type="paragraph" w:styleId="a7">
    <w:name w:val="Body Text Indent"/>
    <w:basedOn w:val="a"/>
    <w:rsid w:val="008832A2"/>
    <w:pPr>
      <w:ind w:firstLine="720"/>
      <w:jc w:val="both"/>
    </w:pPr>
    <w:rPr>
      <w:sz w:val="28"/>
      <w:szCs w:val="20"/>
    </w:rPr>
  </w:style>
  <w:style w:type="character" w:styleId="a8">
    <w:name w:val="Emphasis"/>
    <w:qFormat/>
    <w:rsid w:val="004A1919"/>
    <w:rPr>
      <w:i/>
      <w:iCs/>
    </w:rPr>
  </w:style>
  <w:style w:type="character" w:customStyle="1" w:styleId="editioneditionprint">
    <w:name w:val="edition edition_print"/>
    <w:basedOn w:val="a0"/>
    <w:rsid w:val="00C934D1"/>
  </w:style>
  <w:style w:type="character" w:customStyle="1" w:styleId="2Char">
    <w:name w:val="Επικεφαλίδα 2 Char"/>
    <w:link w:val="2"/>
    <w:rsid w:val="00B81674"/>
    <w:rPr>
      <w:rFonts w:ascii="Arial" w:hAnsi="Arial" w:cs="Arial"/>
      <w:b/>
      <w:bCs/>
      <w:i/>
      <w:iCs/>
      <w:sz w:val="28"/>
      <w:szCs w:val="28"/>
      <w:lang w:val="el-GR" w:eastAsia="el-GR" w:bidi="ar-SA"/>
    </w:rPr>
  </w:style>
  <w:style w:type="character" w:customStyle="1" w:styleId="Char">
    <w:name w:val="Παράγραφος λίστας Char"/>
    <w:link w:val="a4"/>
    <w:rsid w:val="00B81674"/>
    <w:rPr>
      <w:rFonts w:ascii="Calibri" w:eastAsia="Calibri" w:hAnsi="Calibri"/>
      <w:sz w:val="22"/>
      <w:szCs w:val="22"/>
      <w:lang w:val="el-GR" w:eastAsia="en-US" w:bidi="ar-SA"/>
    </w:rPr>
  </w:style>
  <w:style w:type="paragraph" w:customStyle="1" w:styleId="msolistparagraph0">
    <w:name w:val="msolistparagraph"/>
    <w:basedOn w:val="a"/>
    <w:rsid w:val="00A130A1"/>
    <w:pPr>
      <w:ind w:left="720"/>
    </w:pPr>
  </w:style>
  <w:style w:type="paragraph" w:styleId="a9">
    <w:name w:val="Balloon Text"/>
    <w:basedOn w:val="a"/>
    <w:link w:val="Char0"/>
    <w:rsid w:val="00B0724C"/>
    <w:rPr>
      <w:rFonts w:ascii="Segoe UI" w:hAnsi="Segoe UI" w:cs="Segoe UI"/>
      <w:sz w:val="18"/>
      <w:szCs w:val="18"/>
    </w:rPr>
  </w:style>
  <w:style w:type="character" w:customStyle="1" w:styleId="Char0">
    <w:name w:val="Κείμενο πλαισίου Char"/>
    <w:link w:val="a9"/>
    <w:rsid w:val="00B0724C"/>
    <w:rPr>
      <w:rFonts w:ascii="Segoe UI" w:hAnsi="Segoe UI" w:cs="Segoe UI"/>
      <w:sz w:val="18"/>
      <w:szCs w:val="18"/>
      <w:lang w:val="el-GR" w:eastAsia="el-GR"/>
    </w:rPr>
  </w:style>
  <w:style w:type="paragraph" w:customStyle="1" w:styleId="12">
    <w:name w:val="Βασικό1"/>
    <w:rsid w:val="00CF17E2"/>
    <w:rPr>
      <w:rFonts w:eastAsia="ヒラギノ角ゴ Pro W3"/>
      <w:color w:val="000000"/>
    </w:rPr>
  </w:style>
</w:styles>
</file>

<file path=word/webSettings.xml><?xml version="1.0" encoding="utf-8"?>
<w:webSettings xmlns:r="http://schemas.openxmlformats.org/officeDocument/2006/relationships" xmlns:w="http://schemas.openxmlformats.org/wordprocessingml/2006/main">
  <w:divs>
    <w:div w:id="50429507">
      <w:bodyDiv w:val="1"/>
      <w:marLeft w:val="0"/>
      <w:marRight w:val="0"/>
      <w:marTop w:val="0"/>
      <w:marBottom w:val="0"/>
      <w:divBdr>
        <w:top w:val="none" w:sz="0" w:space="0" w:color="auto"/>
        <w:left w:val="none" w:sz="0" w:space="0" w:color="auto"/>
        <w:bottom w:val="none" w:sz="0" w:space="0" w:color="auto"/>
        <w:right w:val="none" w:sz="0" w:space="0" w:color="auto"/>
      </w:divBdr>
    </w:div>
    <w:div w:id="87896523">
      <w:bodyDiv w:val="1"/>
      <w:marLeft w:val="0"/>
      <w:marRight w:val="0"/>
      <w:marTop w:val="0"/>
      <w:marBottom w:val="0"/>
      <w:divBdr>
        <w:top w:val="none" w:sz="0" w:space="0" w:color="auto"/>
        <w:left w:val="none" w:sz="0" w:space="0" w:color="auto"/>
        <w:bottom w:val="none" w:sz="0" w:space="0" w:color="auto"/>
        <w:right w:val="none" w:sz="0" w:space="0" w:color="auto"/>
      </w:divBdr>
      <w:divsChild>
        <w:div w:id="368184768">
          <w:marLeft w:val="0"/>
          <w:marRight w:val="0"/>
          <w:marTop w:val="0"/>
          <w:marBottom w:val="0"/>
          <w:divBdr>
            <w:top w:val="none" w:sz="0" w:space="0" w:color="auto"/>
            <w:left w:val="none" w:sz="0" w:space="0" w:color="auto"/>
            <w:bottom w:val="none" w:sz="0" w:space="0" w:color="auto"/>
            <w:right w:val="none" w:sz="0" w:space="0" w:color="auto"/>
          </w:divBdr>
        </w:div>
      </w:divsChild>
    </w:div>
    <w:div w:id="93748167">
      <w:bodyDiv w:val="1"/>
      <w:marLeft w:val="0"/>
      <w:marRight w:val="0"/>
      <w:marTop w:val="0"/>
      <w:marBottom w:val="0"/>
      <w:divBdr>
        <w:top w:val="none" w:sz="0" w:space="0" w:color="auto"/>
        <w:left w:val="none" w:sz="0" w:space="0" w:color="auto"/>
        <w:bottom w:val="none" w:sz="0" w:space="0" w:color="auto"/>
        <w:right w:val="none" w:sz="0" w:space="0" w:color="auto"/>
      </w:divBdr>
    </w:div>
    <w:div w:id="128980601">
      <w:bodyDiv w:val="1"/>
      <w:marLeft w:val="0"/>
      <w:marRight w:val="0"/>
      <w:marTop w:val="0"/>
      <w:marBottom w:val="0"/>
      <w:divBdr>
        <w:top w:val="none" w:sz="0" w:space="0" w:color="auto"/>
        <w:left w:val="none" w:sz="0" w:space="0" w:color="auto"/>
        <w:bottom w:val="none" w:sz="0" w:space="0" w:color="auto"/>
        <w:right w:val="none" w:sz="0" w:space="0" w:color="auto"/>
      </w:divBdr>
    </w:div>
    <w:div w:id="255138891">
      <w:bodyDiv w:val="1"/>
      <w:marLeft w:val="0"/>
      <w:marRight w:val="0"/>
      <w:marTop w:val="0"/>
      <w:marBottom w:val="0"/>
      <w:divBdr>
        <w:top w:val="none" w:sz="0" w:space="0" w:color="auto"/>
        <w:left w:val="none" w:sz="0" w:space="0" w:color="auto"/>
        <w:bottom w:val="none" w:sz="0" w:space="0" w:color="auto"/>
        <w:right w:val="none" w:sz="0" w:space="0" w:color="auto"/>
      </w:divBdr>
      <w:divsChild>
        <w:div w:id="1670016225">
          <w:marLeft w:val="0"/>
          <w:marRight w:val="0"/>
          <w:marTop w:val="0"/>
          <w:marBottom w:val="0"/>
          <w:divBdr>
            <w:top w:val="none" w:sz="0" w:space="0" w:color="auto"/>
            <w:left w:val="none" w:sz="0" w:space="0" w:color="auto"/>
            <w:bottom w:val="none" w:sz="0" w:space="0" w:color="auto"/>
            <w:right w:val="none" w:sz="0" w:space="0" w:color="auto"/>
          </w:divBdr>
        </w:div>
      </w:divsChild>
    </w:div>
    <w:div w:id="333339380">
      <w:bodyDiv w:val="1"/>
      <w:marLeft w:val="0"/>
      <w:marRight w:val="0"/>
      <w:marTop w:val="0"/>
      <w:marBottom w:val="0"/>
      <w:divBdr>
        <w:top w:val="none" w:sz="0" w:space="0" w:color="auto"/>
        <w:left w:val="none" w:sz="0" w:space="0" w:color="auto"/>
        <w:bottom w:val="none" w:sz="0" w:space="0" w:color="auto"/>
        <w:right w:val="none" w:sz="0" w:space="0" w:color="auto"/>
      </w:divBdr>
    </w:div>
    <w:div w:id="418866018">
      <w:bodyDiv w:val="1"/>
      <w:marLeft w:val="0"/>
      <w:marRight w:val="0"/>
      <w:marTop w:val="0"/>
      <w:marBottom w:val="0"/>
      <w:divBdr>
        <w:top w:val="none" w:sz="0" w:space="0" w:color="auto"/>
        <w:left w:val="none" w:sz="0" w:space="0" w:color="auto"/>
        <w:bottom w:val="none" w:sz="0" w:space="0" w:color="auto"/>
        <w:right w:val="none" w:sz="0" w:space="0" w:color="auto"/>
      </w:divBdr>
      <w:divsChild>
        <w:div w:id="301859843">
          <w:marLeft w:val="0"/>
          <w:marRight w:val="0"/>
          <w:marTop w:val="0"/>
          <w:marBottom w:val="0"/>
          <w:divBdr>
            <w:top w:val="none" w:sz="0" w:space="0" w:color="auto"/>
            <w:left w:val="none" w:sz="0" w:space="0" w:color="auto"/>
            <w:bottom w:val="none" w:sz="0" w:space="0" w:color="auto"/>
            <w:right w:val="none" w:sz="0" w:space="0" w:color="auto"/>
          </w:divBdr>
        </w:div>
        <w:div w:id="2094085434">
          <w:marLeft w:val="0"/>
          <w:marRight w:val="0"/>
          <w:marTop w:val="0"/>
          <w:marBottom w:val="0"/>
          <w:divBdr>
            <w:top w:val="none" w:sz="0" w:space="0" w:color="auto"/>
            <w:left w:val="none" w:sz="0" w:space="0" w:color="auto"/>
            <w:bottom w:val="none" w:sz="0" w:space="0" w:color="auto"/>
            <w:right w:val="none" w:sz="0" w:space="0" w:color="auto"/>
          </w:divBdr>
        </w:div>
      </w:divsChild>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73978099">
      <w:bodyDiv w:val="1"/>
      <w:marLeft w:val="0"/>
      <w:marRight w:val="0"/>
      <w:marTop w:val="0"/>
      <w:marBottom w:val="0"/>
      <w:divBdr>
        <w:top w:val="none" w:sz="0" w:space="0" w:color="auto"/>
        <w:left w:val="none" w:sz="0" w:space="0" w:color="auto"/>
        <w:bottom w:val="none" w:sz="0" w:space="0" w:color="auto"/>
        <w:right w:val="none" w:sz="0" w:space="0" w:color="auto"/>
      </w:divBdr>
    </w:div>
    <w:div w:id="615910417">
      <w:bodyDiv w:val="1"/>
      <w:marLeft w:val="0"/>
      <w:marRight w:val="0"/>
      <w:marTop w:val="0"/>
      <w:marBottom w:val="0"/>
      <w:divBdr>
        <w:top w:val="none" w:sz="0" w:space="0" w:color="auto"/>
        <w:left w:val="none" w:sz="0" w:space="0" w:color="auto"/>
        <w:bottom w:val="none" w:sz="0" w:space="0" w:color="auto"/>
        <w:right w:val="none" w:sz="0" w:space="0" w:color="auto"/>
      </w:divBdr>
      <w:divsChild>
        <w:div w:id="651833502">
          <w:marLeft w:val="0"/>
          <w:marRight w:val="0"/>
          <w:marTop w:val="0"/>
          <w:marBottom w:val="0"/>
          <w:divBdr>
            <w:top w:val="none" w:sz="0" w:space="0" w:color="auto"/>
            <w:left w:val="none" w:sz="0" w:space="0" w:color="auto"/>
            <w:bottom w:val="none" w:sz="0" w:space="0" w:color="auto"/>
            <w:right w:val="none" w:sz="0" w:space="0" w:color="auto"/>
          </w:divBdr>
          <w:divsChild>
            <w:div w:id="7643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036">
      <w:bodyDiv w:val="1"/>
      <w:marLeft w:val="0"/>
      <w:marRight w:val="0"/>
      <w:marTop w:val="0"/>
      <w:marBottom w:val="0"/>
      <w:divBdr>
        <w:top w:val="none" w:sz="0" w:space="0" w:color="auto"/>
        <w:left w:val="none" w:sz="0" w:space="0" w:color="auto"/>
        <w:bottom w:val="none" w:sz="0" w:space="0" w:color="auto"/>
        <w:right w:val="none" w:sz="0" w:space="0" w:color="auto"/>
      </w:divBdr>
      <w:divsChild>
        <w:div w:id="1407071737">
          <w:marLeft w:val="0"/>
          <w:marRight w:val="0"/>
          <w:marTop w:val="0"/>
          <w:marBottom w:val="0"/>
          <w:divBdr>
            <w:top w:val="none" w:sz="0" w:space="0" w:color="auto"/>
            <w:left w:val="none" w:sz="0" w:space="0" w:color="auto"/>
            <w:bottom w:val="none" w:sz="0" w:space="0" w:color="auto"/>
            <w:right w:val="none" w:sz="0" w:space="0" w:color="auto"/>
          </w:divBdr>
        </w:div>
      </w:divsChild>
    </w:div>
    <w:div w:id="647637553">
      <w:bodyDiv w:val="1"/>
      <w:marLeft w:val="0"/>
      <w:marRight w:val="0"/>
      <w:marTop w:val="0"/>
      <w:marBottom w:val="0"/>
      <w:divBdr>
        <w:top w:val="none" w:sz="0" w:space="0" w:color="auto"/>
        <w:left w:val="none" w:sz="0" w:space="0" w:color="auto"/>
        <w:bottom w:val="none" w:sz="0" w:space="0" w:color="auto"/>
        <w:right w:val="none" w:sz="0" w:space="0" w:color="auto"/>
      </w:divBdr>
    </w:div>
    <w:div w:id="685448810">
      <w:bodyDiv w:val="1"/>
      <w:marLeft w:val="0"/>
      <w:marRight w:val="0"/>
      <w:marTop w:val="0"/>
      <w:marBottom w:val="0"/>
      <w:divBdr>
        <w:top w:val="none" w:sz="0" w:space="0" w:color="auto"/>
        <w:left w:val="none" w:sz="0" w:space="0" w:color="auto"/>
        <w:bottom w:val="none" w:sz="0" w:space="0" w:color="auto"/>
        <w:right w:val="none" w:sz="0" w:space="0" w:color="auto"/>
      </w:divBdr>
    </w:div>
    <w:div w:id="692459732">
      <w:bodyDiv w:val="1"/>
      <w:marLeft w:val="0"/>
      <w:marRight w:val="0"/>
      <w:marTop w:val="0"/>
      <w:marBottom w:val="0"/>
      <w:divBdr>
        <w:top w:val="none" w:sz="0" w:space="0" w:color="auto"/>
        <w:left w:val="none" w:sz="0" w:space="0" w:color="auto"/>
        <w:bottom w:val="none" w:sz="0" w:space="0" w:color="auto"/>
        <w:right w:val="none" w:sz="0" w:space="0" w:color="auto"/>
      </w:divBdr>
    </w:div>
    <w:div w:id="768548639">
      <w:bodyDiv w:val="1"/>
      <w:marLeft w:val="0"/>
      <w:marRight w:val="0"/>
      <w:marTop w:val="0"/>
      <w:marBottom w:val="0"/>
      <w:divBdr>
        <w:top w:val="none" w:sz="0" w:space="0" w:color="auto"/>
        <w:left w:val="none" w:sz="0" w:space="0" w:color="auto"/>
        <w:bottom w:val="none" w:sz="0" w:space="0" w:color="auto"/>
        <w:right w:val="none" w:sz="0" w:space="0" w:color="auto"/>
      </w:divBdr>
      <w:divsChild>
        <w:div w:id="965963458">
          <w:marLeft w:val="0"/>
          <w:marRight w:val="0"/>
          <w:marTop w:val="0"/>
          <w:marBottom w:val="0"/>
          <w:divBdr>
            <w:top w:val="none" w:sz="0" w:space="0" w:color="auto"/>
            <w:left w:val="none" w:sz="0" w:space="0" w:color="auto"/>
            <w:bottom w:val="none" w:sz="0" w:space="0" w:color="auto"/>
            <w:right w:val="none" w:sz="0" w:space="0" w:color="auto"/>
          </w:divBdr>
        </w:div>
      </w:divsChild>
    </w:div>
    <w:div w:id="786780184">
      <w:bodyDiv w:val="1"/>
      <w:marLeft w:val="0"/>
      <w:marRight w:val="0"/>
      <w:marTop w:val="0"/>
      <w:marBottom w:val="0"/>
      <w:divBdr>
        <w:top w:val="none" w:sz="0" w:space="0" w:color="auto"/>
        <w:left w:val="none" w:sz="0" w:space="0" w:color="auto"/>
        <w:bottom w:val="none" w:sz="0" w:space="0" w:color="auto"/>
        <w:right w:val="none" w:sz="0" w:space="0" w:color="auto"/>
      </w:divBdr>
    </w:div>
    <w:div w:id="835808889">
      <w:bodyDiv w:val="1"/>
      <w:marLeft w:val="0"/>
      <w:marRight w:val="0"/>
      <w:marTop w:val="0"/>
      <w:marBottom w:val="0"/>
      <w:divBdr>
        <w:top w:val="none" w:sz="0" w:space="0" w:color="auto"/>
        <w:left w:val="none" w:sz="0" w:space="0" w:color="auto"/>
        <w:bottom w:val="none" w:sz="0" w:space="0" w:color="auto"/>
        <w:right w:val="none" w:sz="0" w:space="0" w:color="auto"/>
      </w:divBdr>
      <w:divsChild>
        <w:div w:id="939945719">
          <w:marLeft w:val="0"/>
          <w:marRight w:val="0"/>
          <w:marTop w:val="0"/>
          <w:marBottom w:val="0"/>
          <w:divBdr>
            <w:top w:val="none" w:sz="0" w:space="0" w:color="auto"/>
            <w:left w:val="none" w:sz="0" w:space="0" w:color="auto"/>
            <w:bottom w:val="none" w:sz="0" w:space="0" w:color="auto"/>
            <w:right w:val="none" w:sz="0" w:space="0" w:color="auto"/>
          </w:divBdr>
        </w:div>
      </w:divsChild>
    </w:div>
    <w:div w:id="837767234">
      <w:bodyDiv w:val="1"/>
      <w:marLeft w:val="0"/>
      <w:marRight w:val="0"/>
      <w:marTop w:val="0"/>
      <w:marBottom w:val="0"/>
      <w:divBdr>
        <w:top w:val="none" w:sz="0" w:space="0" w:color="auto"/>
        <w:left w:val="none" w:sz="0" w:space="0" w:color="auto"/>
        <w:bottom w:val="none" w:sz="0" w:space="0" w:color="auto"/>
        <w:right w:val="none" w:sz="0" w:space="0" w:color="auto"/>
      </w:divBdr>
    </w:div>
    <w:div w:id="890462298">
      <w:bodyDiv w:val="1"/>
      <w:marLeft w:val="0"/>
      <w:marRight w:val="0"/>
      <w:marTop w:val="0"/>
      <w:marBottom w:val="0"/>
      <w:divBdr>
        <w:top w:val="none" w:sz="0" w:space="0" w:color="auto"/>
        <w:left w:val="none" w:sz="0" w:space="0" w:color="auto"/>
        <w:bottom w:val="none" w:sz="0" w:space="0" w:color="auto"/>
        <w:right w:val="none" w:sz="0" w:space="0" w:color="auto"/>
      </w:divBdr>
      <w:divsChild>
        <w:div w:id="405299805">
          <w:marLeft w:val="0"/>
          <w:marRight w:val="0"/>
          <w:marTop w:val="0"/>
          <w:marBottom w:val="0"/>
          <w:divBdr>
            <w:top w:val="none" w:sz="0" w:space="0" w:color="auto"/>
            <w:left w:val="none" w:sz="0" w:space="0" w:color="auto"/>
            <w:bottom w:val="none" w:sz="0" w:space="0" w:color="auto"/>
            <w:right w:val="none" w:sz="0" w:space="0" w:color="auto"/>
          </w:divBdr>
          <w:divsChild>
            <w:div w:id="185870384">
              <w:marLeft w:val="0"/>
              <w:marRight w:val="0"/>
              <w:marTop w:val="0"/>
              <w:marBottom w:val="0"/>
              <w:divBdr>
                <w:top w:val="none" w:sz="0" w:space="0" w:color="auto"/>
                <w:left w:val="none" w:sz="0" w:space="0" w:color="auto"/>
                <w:bottom w:val="none" w:sz="0" w:space="0" w:color="auto"/>
                <w:right w:val="none" w:sz="0" w:space="0" w:color="auto"/>
              </w:divBdr>
            </w:div>
            <w:div w:id="639844205">
              <w:marLeft w:val="0"/>
              <w:marRight w:val="0"/>
              <w:marTop w:val="0"/>
              <w:marBottom w:val="0"/>
              <w:divBdr>
                <w:top w:val="none" w:sz="0" w:space="0" w:color="auto"/>
                <w:left w:val="none" w:sz="0" w:space="0" w:color="auto"/>
                <w:bottom w:val="none" w:sz="0" w:space="0" w:color="auto"/>
                <w:right w:val="none" w:sz="0" w:space="0" w:color="auto"/>
              </w:divBdr>
            </w:div>
            <w:div w:id="944077643">
              <w:marLeft w:val="0"/>
              <w:marRight w:val="0"/>
              <w:marTop w:val="0"/>
              <w:marBottom w:val="0"/>
              <w:divBdr>
                <w:top w:val="none" w:sz="0" w:space="0" w:color="auto"/>
                <w:left w:val="none" w:sz="0" w:space="0" w:color="auto"/>
                <w:bottom w:val="none" w:sz="0" w:space="0" w:color="auto"/>
                <w:right w:val="none" w:sz="0" w:space="0" w:color="auto"/>
              </w:divBdr>
            </w:div>
            <w:div w:id="1125734307">
              <w:marLeft w:val="0"/>
              <w:marRight w:val="0"/>
              <w:marTop w:val="0"/>
              <w:marBottom w:val="0"/>
              <w:divBdr>
                <w:top w:val="none" w:sz="0" w:space="0" w:color="auto"/>
                <w:left w:val="none" w:sz="0" w:space="0" w:color="auto"/>
                <w:bottom w:val="none" w:sz="0" w:space="0" w:color="auto"/>
                <w:right w:val="none" w:sz="0" w:space="0" w:color="auto"/>
              </w:divBdr>
            </w:div>
            <w:div w:id="1614286394">
              <w:marLeft w:val="0"/>
              <w:marRight w:val="0"/>
              <w:marTop w:val="0"/>
              <w:marBottom w:val="0"/>
              <w:divBdr>
                <w:top w:val="none" w:sz="0" w:space="0" w:color="auto"/>
                <w:left w:val="none" w:sz="0" w:space="0" w:color="auto"/>
                <w:bottom w:val="none" w:sz="0" w:space="0" w:color="auto"/>
                <w:right w:val="none" w:sz="0" w:space="0" w:color="auto"/>
              </w:divBdr>
            </w:div>
            <w:div w:id="1624848377">
              <w:marLeft w:val="0"/>
              <w:marRight w:val="0"/>
              <w:marTop w:val="0"/>
              <w:marBottom w:val="0"/>
              <w:divBdr>
                <w:top w:val="none" w:sz="0" w:space="0" w:color="auto"/>
                <w:left w:val="none" w:sz="0" w:space="0" w:color="auto"/>
                <w:bottom w:val="none" w:sz="0" w:space="0" w:color="auto"/>
                <w:right w:val="none" w:sz="0" w:space="0" w:color="auto"/>
              </w:divBdr>
            </w:div>
            <w:div w:id="1809084720">
              <w:marLeft w:val="0"/>
              <w:marRight w:val="0"/>
              <w:marTop w:val="0"/>
              <w:marBottom w:val="0"/>
              <w:divBdr>
                <w:top w:val="none" w:sz="0" w:space="0" w:color="auto"/>
                <w:left w:val="none" w:sz="0" w:space="0" w:color="auto"/>
                <w:bottom w:val="none" w:sz="0" w:space="0" w:color="auto"/>
                <w:right w:val="none" w:sz="0" w:space="0" w:color="auto"/>
              </w:divBdr>
            </w:div>
            <w:div w:id="1937131645">
              <w:marLeft w:val="0"/>
              <w:marRight w:val="0"/>
              <w:marTop w:val="0"/>
              <w:marBottom w:val="0"/>
              <w:divBdr>
                <w:top w:val="none" w:sz="0" w:space="0" w:color="auto"/>
                <w:left w:val="none" w:sz="0" w:space="0" w:color="auto"/>
                <w:bottom w:val="none" w:sz="0" w:space="0" w:color="auto"/>
                <w:right w:val="none" w:sz="0" w:space="0" w:color="auto"/>
              </w:divBdr>
            </w:div>
            <w:div w:id="1941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1049">
      <w:bodyDiv w:val="1"/>
      <w:marLeft w:val="0"/>
      <w:marRight w:val="0"/>
      <w:marTop w:val="0"/>
      <w:marBottom w:val="0"/>
      <w:divBdr>
        <w:top w:val="none" w:sz="0" w:space="0" w:color="auto"/>
        <w:left w:val="none" w:sz="0" w:space="0" w:color="auto"/>
        <w:bottom w:val="none" w:sz="0" w:space="0" w:color="auto"/>
        <w:right w:val="none" w:sz="0" w:space="0" w:color="auto"/>
      </w:divBdr>
    </w:div>
    <w:div w:id="1012301190">
      <w:bodyDiv w:val="1"/>
      <w:marLeft w:val="0"/>
      <w:marRight w:val="0"/>
      <w:marTop w:val="0"/>
      <w:marBottom w:val="0"/>
      <w:divBdr>
        <w:top w:val="none" w:sz="0" w:space="0" w:color="auto"/>
        <w:left w:val="none" w:sz="0" w:space="0" w:color="auto"/>
        <w:bottom w:val="none" w:sz="0" w:space="0" w:color="auto"/>
        <w:right w:val="none" w:sz="0" w:space="0" w:color="auto"/>
      </w:divBdr>
    </w:div>
    <w:div w:id="1194538051">
      <w:bodyDiv w:val="1"/>
      <w:marLeft w:val="0"/>
      <w:marRight w:val="0"/>
      <w:marTop w:val="0"/>
      <w:marBottom w:val="0"/>
      <w:divBdr>
        <w:top w:val="none" w:sz="0" w:space="0" w:color="auto"/>
        <w:left w:val="none" w:sz="0" w:space="0" w:color="auto"/>
        <w:bottom w:val="none" w:sz="0" w:space="0" w:color="auto"/>
        <w:right w:val="none" w:sz="0" w:space="0" w:color="auto"/>
      </w:divBdr>
      <w:divsChild>
        <w:div w:id="1777747501">
          <w:marLeft w:val="0"/>
          <w:marRight w:val="0"/>
          <w:marTop w:val="0"/>
          <w:marBottom w:val="0"/>
          <w:divBdr>
            <w:top w:val="none" w:sz="0" w:space="0" w:color="auto"/>
            <w:left w:val="none" w:sz="0" w:space="0" w:color="auto"/>
            <w:bottom w:val="none" w:sz="0" w:space="0" w:color="auto"/>
            <w:right w:val="none" w:sz="0" w:space="0" w:color="auto"/>
          </w:divBdr>
        </w:div>
      </w:divsChild>
    </w:div>
    <w:div w:id="1265915134">
      <w:bodyDiv w:val="1"/>
      <w:marLeft w:val="0"/>
      <w:marRight w:val="0"/>
      <w:marTop w:val="0"/>
      <w:marBottom w:val="0"/>
      <w:divBdr>
        <w:top w:val="none" w:sz="0" w:space="0" w:color="auto"/>
        <w:left w:val="none" w:sz="0" w:space="0" w:color="auto"/>
        <w:bottom w:val="none" w:sz="0" w:space="0" w:color="auto"/>
        <w:right w:val="none" w:sz="0" w:space="0" w:color="auto"/>
      </w:divBdr>
      <w:divsChild>
        <w:div w:id="949816466">
          <w:marLeft w:val="0"/>
          <w:marRight w:val="0"/>
          <w:marTop w:val="0"/>
          <w:marBottom w:val="0"/>
          <w:divBdr>
            <w:top w:val="none" w:sz="0" w:space="0" w:color="auto"/>
            <w:left w:val="none" w:sz="0" w:space="0" w:color="auto"/>
            <w:bottom w:val="none" w:sz="0" w:space="0" w:color="auto"/>
            <w:right w:val="none" w:sz="0" w:space="0" w:color="auto"/>
          </w:divBdr>
          <w:divsChild>
            <w:div w:id="875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4146">
      <w:bodyDiv w:val="1"/>
      <w:marLeft w:val="0"/>
      <w:marRight w:val="0"/>
      <w:marTop w:val="0"/>
      <w:marBottom w:val="0"/>
      <w:divBdr>
        <w:top w:val="none" w:sz="0" w:space="0" w:color="auto"/>
        <w:left w:val="none" w:sz="0" w:space="0" w:color="auto"/>
        <w:bottom w:val="none" w:sz="0" w:space="0" w:color="auto"/>
        <w:right w:val="none" w:sz="0" w:space="0" w:color="auto"/>
      </w:divBdr>
    </w:div>
    <w:div w:id="1445151501">
      <w:bodyDiv w:val="1"/>
      <w:marLeft w:val="0"/>
      <w:marRight w:val="0"/>
      <w:marTop w:val="0"/>
      <w:marBottom w:val="0"/>
      <w:divBdr>
        <w:top w:val="none" w:sz="0" w:space="0" w:color="auto"/>
        <w:left w:val="none" w:sz="0" w:space="0" w:color="auto"/>
        <w:bottom w:val="none" w:sz="0" w:space="0" w:color="auto"/>
        <w:right w:val="none" w:sz="0" w:space="0" w:color="auto"/>
      </w:divBdr>
    </w:div>
    <w:div w:id="1456829447">
      <w:bodyDiv w:val="1"/>
      <w:marLeft w:val="0"/>
      <w:marRight w:val="0"/>
      <w:marTop w:val="0"/>
      <w:marBottom w:val="0"/>
      <w:divBdr>
        <w:top w:val="none" w:sz="0" w:space="0" w:color="auto"/>
        <w:left w:val="none" w:sz="0" w:space="0" w:color="auto"/>
        <w:bottom w:val="none" w:sz="0" w:space="0" w:color="auto"/>
        <w:right w:val="none" w:sz="0" w:space="0" w:color="auto"/>
      </w:divBdr>
      <w:divsChild>
        <w:div w:id="1609656606">
          <w:marLeft w:val="0"/>
          <w:marRight w:val="0"/>
          <w:marTop w:val="0"/>
          <w:marBottom w:val="0"/>
          <w:divBdr>
            <w:top w:val="none" w:sz="0" w:space="0" w:color="auto"/>
            <w:left w:val="none" w:sz="0" w:space="0" w:color="auto"/>
            <w:bottom w:val="none" w:sz="0" w:space="0" w:color="auto"/>
            <w:right w:val="none" w:sz="0" w:space="0" w:color="auto"/>
          </w:divBdr>
        </w:div>
      </w:divsChild>
    </w:div>
    <w:div w:id="1711105266">
      <w:bodyDiv w:val="1"/>
      <w:marLeft w:val="0"/>
      <w:marRight w:val="0"/>
      <w:marTop w:val="0"/>
      <w:marBottom w:val="0"/>
      <w:divBdr>
        <w:top w:val="none" w:sz="0" w:space="0" w:color="auto"/>
        <w:left w:val="none" w:sz="0" w:space="0" w:color="auto"/>
        <w:bottom w:val="none" w:sz="0" w:space="0" w:color="auto"/>
        <w:right w:val="none" w:sz="0" w:space="0" w:color="auto"/>
      </w:divBdr>
      <w:divsChild>
        <w:div w:id="810253136">
          <w:marLeft w:val="0"/>
          <w:marRight w:val="0"/>
          <w:marTop w:val="0"/>
          <w:marBottom w:val="0"/>
          <w:divBdr>
            <w:top w:val="none" w:sz="0" w:space="0" w:color="auto"/>
            <w:left w:val="none" w:sz="0" w:space="0" w:color="auto"/>
            <w:bottom w:val="none" w:sz="0" w:space="0" w:color="auto"/>
            <w:right w:val="none" w:sz="0" w:space="0" w:color="auto"/>
          </w:divBdr>
        </w:div>
      </w:divsChild>
    </w:div>
    <w:div w:id="1797718887">
      <w:bodyDiv w:val="1"/>
      <w:marLeft w:val="0"/>
      <w:marRight w:val="0"/>
      <w:marTop w:val="0"/>
      <w:marBottom w:val="0"/>
      <w:divBdr>
        <w:top w:val="none" w:sz="0" w:space="0" w:color="auto"/>
        <w:left w:val="none" w:sz="0" w:space="0" w:color="auto"/>
        <w:bottom w:val="none" w:sz="0" w:space="0" w:color="auto"/>
        <w:right w:val="none" w:sz="0" w:space="0" w:color="auto"/>
      </w:divBdr>
    </w:div>
    <w:div w:id="18025300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092">
          <w:marLeft w:val="0"/>
          <w:marRight w:val="0"/>
          <w:marTop w:val="0"/>
          <w:marBottom w:val="0"/>
          <w:divBdr>
            <w:top w:val="none" w:sz="0" w:space="0" w:color="auto"/>
            <w:left w:val="none" w:sz="0" w:space="0" w:color="auto"/>
            <w:bottom w:val="none" w:sz="0" w:space="0" w:color="auto"/>
            <w:right w:val="none" w:sz="0" w:space="0" w:color="auto"/>
          </w:divBdr>
        </w:div>
      </w:divsChild>
    </w:div>
    <w:div w:id="1811632135">
      <w:bodyDiv w:val="1"/>
      <w:marLeft w:val="0"/>
      <w:marRight w:val="0"/>
      <w:marTop w:val="0"/>
      <w:marBottom w:val="0"/>
      <w:divBdr>
        <w:top w:val="none" w:sz="0" w:space="0" w:color="auto"/>
        <w:left w:val="none" w:sz="0" w:space="0" w:color="auto"/>
        <w:bottom w:val="none" w:sz="0" w:space="0" w:color="auto"/>
        <w:right w:val="none" w:sz="0" w:space="0" w:color="auto"/>
      </w:divBdr>
      <w:divsChild>
        <w:div w:id="674842031">
          <w:marLeft w:val="0"/>
          <w:marRight w:val="0"/>
          <w:marTop w:val="0"/>
          <w:marBottom w:val="0"/>
          <w:divBdr>
            <w:top w:val="none" w:sz="0" w:space="0" w:color="auto"/>
            <w:left w:val="none" w:sz="0" w:space="0" w:color="auto"/>
            <w:bottom w:val="none" w:sz="0" w:space="0" w:color="auto"/>
            <w:right w:val="none" w:sz="0" w:space="0" w:color="auto"/>
          </w:divBdr>
        </w:div>
      </w:divsChild>
    </w:div>
    <w:div w:id="1971475679">
      <w:bodyDiv w:val="1"/>
      <w:marLeft w:val="0"/>
      <w:marRight w:val="0"/>
      <w:marTop w:val="0"/>
      <w:marBottom w:val="0"/>
      <w:divBdr>
        <w:top w:val="none" w:sz="0" w:space="0" w:color="auto"/>
        <w:left w:val="none" w:sz="0" w:space="0" w:color="auto"/>
        <w:bottom w:val="none" w:sz="0" w:space="0" w:color="auto"/>
        <w:right w:val="none" w:sz="0" w:space="0" w:color="auto"/>
      </w:divBdr>
      <w:divsChild>
        <w:div w:id="353845365">
          <w:marLeft w:val="0"/>
          <w:marRight w:val="0"/>
          <w:marTop w:val="0"/>
          <w:marBottom w:val="0"/>
          <w:divBdr>
            <w:top w:val="none" w:sz="0" w:space="0" w:color="auto"/>
            <w:left w:val="none" w:sz="0" w:space="0" w:color="auto"/>
            <w:bottom w:val="none" w:sz="0" w:space="0" w:color="auto"/>
            <w:right w:val="none" w:sz="0" w:space="0" w:color="auto"/>
          </w:divBdr>
        </w:div>
      </w:divsChild>
    </w:div>
    <w:div w:id="1994604195">
      <w:bodyDiv w:val="1"/>
      <w:marLeft w:val="0"/>
      <w:marRight w:val="0"/>
      <w:marTop w:val="0"/>
      <w:marBottom w:val="0"/>
      <w:divBdr>
        <w:top w:val="none" w:sz="0" w:space="0" w:color="auto"/>
        <w:left w:val="none" w:sz="0" w:space="0" w:color="auto"/>
        <w:bottom w:val="none" w:sz="0" w:space="0" w:color="auto"/>
        <w:right w:val="none" w:sz="0" w:space="0" w:color="auto"/>
      </w:divBdr>
      <w:divsChild>
        <w:div w:id="414479124">
          <w:marLeft w:val="0"/>
          <w:marRight w:val="0"/>
          <w:marTop w:val="0"/>
          <w:marBottom w:val="0"/>
          <w:divBdr>
            <w:top w:val="none" w:sz="0" w:space="0" w:color="auto"/>
            <w:left w:val="none" w:sz="0" w:space="0" w:color="auto"/>
            <w:bottom w:val="none" w:sz="0" w:space="0" w:color="auto"/>
            <w:right w:val="none" w:sz="0" w:space="0" w:color="auto"/>
          </w:divBdr>
        </w:div>
      </w:divsChild>
    </w:div>
    <w:div w:id="2067142113">
      <w:bodyDiv w:val="1"/>
      <w:marLeft w:val="0"/>
      <w:marRight w:val="0"/>
      <w:marTop w:val="0"/>
      <w:marBottom w:val="0"/>
      <w:divBdr>
        <w:top w:val="none" w:sz="0" w:space="0" w:color="auto"/>
        <w:left w:val="none" w:sz="0" w:space="0" w:color="auto"/>
        <w:bottom w:val="none" w:sz="0" w:space="0" w:color="auto"/>
        <w:right w:val="none" w:sz="0" w:space="0" w:color="auto"/>
      </w:divBdr>
      <w:divsChild>
        <w:div w:id="431433027">
          <w:marLeft w:val="0"/>
          <w:marRight w:val="0"/>
          <w:marTop w:val="0"/>
          <w:marBottom w:val="0"/>
          <w:divBdr>
            <w:top w:val="none" w:sz="0" w:space="0" w:color="auto"/>
            <w:left w:val="none" w:sz="0" w:space="0" w:color="auto"/>
            <w:bottom w:val="none" w:sz="0" w:space="0" w:color="auto"/>
            <w:right w:val="none" w:sz="0" w:space="0" w:color="auto"/>
          </w:divBdr>
        </w:div>
      </w:divsChild>
    </w:div>
    <w:div w:id="2104569006">
      <w:bodyDiv w:val="1"/>
      <w:marLeft w:val="0"/>
      <w:marRight w:val="0"/>
      <w:marTop w:val="0"/>
      <w:marBottom w:val="0"/>
      <w:divBdr>
        <w:top w:val="none" w:sz="0" w:space="0" w:color="auto"/>
        <w:left w:val="none" w:sz="0" w:space="0" w:color="auto"/>
        <w:bottom w:val="none" w:sz="0" w:space="0" w:color="auto"/>
        <w:right w:val="none" w:sz="0" w:space="0" w:color="auto"/>
      </w:divBdr>
    </w:div>
    <w:div w:id="2120641751">
      <w:bodyDiv w:val="1"/>
      <w:marLeft w:val="0"/>
      <w:marRight w:val="0"/>
      <w:marTop w:val="0"/>
      <w:marBottom w:val="0"/>
      <w:divBdr>
        <w:top w:val="none" w:sz="0" w:space="0" w:color="auto"/>
        <w:left w:val="none" w:sz="0" w:space="0" w:color="auto"/>
        <w:bottom w:val="none" w:sz="0" w:space="0" w:color="auto"/>
        <w:right w:val="none" w:sz="0" w:space="0" w:color="auto"/>
      </w:divBdr>
      <w:divsChild>
        <w:div w:id="746849363">
          <w:marLeft w:val="0"/>
          <w:marRight w:val="0"/>
          <w:marTop w:val="0"/>
          <w:marBottom w:val="0"/>
          <w:divBdr>
            <w:top w:val="none" w:sz="0" w:space="0" w:color="auto"/>
            <w:left w:val="none" w:sz="0" w:space="0" w:color="auto"/>
            <w:bottom w:val="none" w:sz="0" w:space="0" w:color="auto"/>
            <w:right w:val="none" w:sz="0" w:space="0" w:color="auto"/>
          </w:divBdr>
          <w:divsChild>
            <w:div w:id="9576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4341</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ΠΑΝΕΛΛΗΝΙΟΣ  ΣΥΝΔΕΣΜΟΣ                                   GREEK ASSOCIATION OF</vt:lpstr>
      <vt:lpstr>ΠΑΝΕΛΛΗΝΙΟΣ  ΣΥΝΔΕΣΜΟΣ                                   GREEK ASSOCIATION OF</vt:lpstr>
    </vt:vector>
  </TitlesOfParts>
  <Company/>
  <LinksUpToDate>false</LinksUpToDate>
  <CharactersWithSpaces>5134</CharactersWithSpaces>
  <SharedDoc>false</SharedDoc>
  <HLinks>
    <vt:vector size="12" baseType="variant">
      <vt:variant>
        <vt:i4>6094946</vt:i4>
      </vt:variant>
      <vt:variant>
        <vt:i4>3</vt:i4>
      </vt:variant>
      <vt:variant>
        <vt:i4>0</vt:i4>
      </vt:variant>
      <vt:variant>
        <vt:i4>5</vt:i4>
      </vt:variant>
      <vt:variant>
        <vt:lpwstr>mailto:pasidik@otenet.gr</vt:lpwstr>
      </vt:variant>
      <vt:variant>
        <vt:lpwstr/>
      </vt:variant>
      <vt:variant>
        <vt:i4>7274605</vt:i4>
      </vt:variant>
      <vt:variant>
        <vt:i4>0</vt:i4>
      </vt:variant>
      <vt:variant>
        <vt:i4>0</vt:i4>
      </vt:variant>
      <vt:variant>
        <vt:i4>5</vt:i4>
      </vt:variant>
      <vt:variant>
        <vt:lpwstr>http://www.pasidik.gr/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ΠΑΝΕΛΛΗΝΙΟΣ  ΣΥΝΔΕΣΜΟΣ                                   GREEK ASSOCIATION OF</dc:title>
  <dc:creator>user</dc:creator>
  <cp:lastModifiedBy>ΒΑΣΙΛΙΚΗ ΓΙΑΛΛΕΛΗ</cp:lastModifiedBy>
  <cp:revision>2</cp:revision>
  <cp:lastPrinted>2016-11-14T11:54:00Z</cp:lastPrinted>
  <dcterms:created xsi:type="dcterms:W3CDTF">2016-11-21T09:19:00Z</dcterms:created>
  <dcterms:modified xsi:type="dcterms:W3CDTF">2016-11-21T09:19:00Z</dcterms:modified>
</cp:coreProperties>
</file>