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6B" w:rsidRPr="003A63D9" w:rsidRDefault="000C7E6B" w:rsidP="000C7E6B">
      <w:pPr>
        <w:rPr>
          <w:rFonts w:ascii="Tahoma" w:hAnsi="Tahoma" w:cs="Tahoma"/>
          <w:b/>
          <w:sz w:val="20"/>
          <w:szCs w:val="20"/>
          <w:lang w:val="en-GB"/>
        </w:rPr>
      </w:pPr>
      <w:r>
        <w:rPr>
          <w:rFonts w:ascii="Tahoma" w:hAnsi="Tahoma" w:cs="Tahoma"/>
          <w:b/>
          <w:sz w:val="20"/>
          <w:szCs w:val="20"/>
          <w:lang w:val="en-US"/>
        </w:rPr>
        <w:t xml:space="preserve">                      </w:t>
      </w:r>
      <w:r w:rsidR="00516B49" w:rsidRPr="00516B49">
        <w:rPr>
          <w:rFonts w:ascii="Tahoma" w:hAnsi="Tahoma" w:cs="Tahoma"/>
          <w:b/>
          <w:sz w:val="20"/>
          <w:szCs w:val="20"/>
          <w:lang w:val="en-GB"/>
        </w:rPr>
        <w:t xml:space="preserve"> </w:t>
      </w:r>
      <w:r w:rsidRPr="003A63D9">
        <w:rPr>
          <w:rFonts w:ascii="Tahoma" w:hAnsi="Tahoma" w:cs="Tahoma"/>
          <w:b/>
          <w:sz w:val="20"/>
          <w:szCs w:val="20"/>
        </w:rPr>
        <w:t>ΠΑΝΕΛΛΗΝΙΟΣ</w:t>
      </w:r>
      <w:r w:rsidRPr="003A63D9">
        <w:rPr>
          <w:rFonts w:ascii="Tahoma" w:hAnsi="Tahoma" w:cs="Tahoma"/>
          <w:b/>
          <w:sz w:val="20"/>
          <w:szCs w:val="20"/>
          <w:lang w:val="en-GB"/>
        </w:rPr>
        <w:t xml:space="preserve">  </w:t>
      </w:r>
      <w:r w:rsidRPr="003A63D9">
        <w:rPr>
          <w:rFonts w:ascii="Tahoma" w:hAnsi="Tahoma" w:cs="Tahoma"/>
          <w:b/>
          <w:sz w:val="20"/>
          <w:szCs w:val="20"/>
        </w:rPr>
        <w:t>ΣΥΝΔΕΣΜΟΣ</w:t>
      </w:r>
      <w:r w:rsidRPr="003A63D9">
        <w:rPr>
          <w:rFonts w:ascii="Tahoma" w:hAnsi="Tahoma" w:cs="Tahoma"/>
          <w:b/>
          <w:sz w:val="20"/>
          <w:szCs w:val="20"/>
          <w:lang w:val="en-GB"/>
        </w:rPr>
        <w:t xml:space="preserve">   </w:t>
      </w:r>
      <w:r>
        <w:rPr>
          <w:rFonts w:ascii="Tahoma" w:hAnsi="Tahoma" w:cs="Tahoma"/>
          <w:b/>
          <w:sz w:val="20"/>
          <w:szCs w:val="20"/>
          <w:lang w:val="en-GB"/>
        </w:rPr>
        <w:t xml:space="preserve">                               </w:t>
      </w:r>
      <w:r w:rsidRPr="00516B49">
        <w:rPr>
          <w:rFonts w:ascii="Tahoma" w:hAnsi="Tahoma" w:cs="Tahoma"/>
          <w:b/>
          <w:sz w:val="20"/>
          <w:szCs w:val="20"/>
          <w:lang w:val="en-GB"/>
        </w:rPr>
        <w:t xml:space="preserve">  </w:t>
      </w:r>
      <w:r w:rsidRPr="003A63D9">
        <w:rPr>
          <w:rFonts w:ascii="Tahoma" w:hAnsi="Tahoma" w:cs="Tahoma"/>
          <w:b/>
          <w:sz w:val="20"/>
          <w:szCs w:val="20"/>
          <w:lang w:val="en-US"/>
        </w:rPr>
        <w:t>GREEK</w:t>
      </w:r>
      <w:r w:rsidRPr="003A63D9">
        <w:rPr>
          <w:rFonts w:ascii="Tahoma" w:hAnsi="Tahoma" w:cs="Tahoma"/>
          <w:b/>
          <w:sz w:val="20"/>
          <w:szCs w:val="20"/>
          <w:lang w:val="en-GB"/>
        </w:rPr>
        <w:t xml:space="preserve"> </w:t>
      </w:r>
      <w:r w:rsidRPr="003A63D9">
        <w:rPr>
          <w:rFonts w:ascii="Tahoma" w:hAnsi="Tahoma" w:cs="Tahoma"/>
          <w:b/>
          <w:sz w:val="20"/>
          <w:szCs w:val="20"/>
          <w:lang w:val="en-US"/>
        </w:rPr>
        <w:t>ASSOCIATION OF</w:t>
      </w:r>
    </w:p>
    <w:p w:rsidR="000C7E6B" w:rsidRPr="003A63D9" w:rsidRDefault="000C7E6B" w:rsidP="000C7E6B">
      <w:pPr>
        <w:rPr>
          <w:rFonts w:ascii="Tahoma" w:hAnsi="Tahoma" w:cs="Tahoma"/>
          <w:b/>
          <w:sz w:val="20"/>
          <w:szCs w:val="20"/>
          <w:lang w:val="en-US"/>
        </w:rPr>
      </w:pPr>
      <w:r w:rsidRPr="00516B49">
        <w:rPr>
          <w:rFonts w:ascii="Tahoma" w:hAnsi="Tahoma" w:cs="Tahoma"/>
          <w:b/>
          <w:sz w:val="20"/>
          <w:szCs w:val="20"/>
          <w:lang w:val="en-GB"/>
        </w:rPr>
        <w:t xml:space="preserve">                </w:t>
      </w:r>
      <w:r w:rsidRPr="003A63D9">
        <w:rPr>
          <w:rFonts w:ascii="Tahoma" w:hAnsi="Tahoma" w:cs="Tahoma"/>
          <w:b/>
          <w:sz w:val="20"/>
          <w:szCs w:val="20"/>
        </w:rPr>
        <w:t>ΙΑΤΡΙΚΩΝ</w:t>
      </w:r>
      <w:r w:rsidRPr="003A63D9">
        <w:rPr>
          <w:rFonts w:ascii="Tahoma" w:hAnsi="Tahoma" w:cs="Tahoma"/>
          <w:b/>
          <w:sz w:val="20"/>
          <w:szCs w:val="20"/>
          <w:lang w:val="en-US"/>
        </w:rPr>
        <w:t xml:space="preserve"> </w:t>
      </w:r>
      <w:r w:rsidRPr="003A63D9">
        <w:rPr>
          <w:rFonts w:ascii="Tahoma" w:hAnsi="Tahoma" w:cs="Tahoma"/>
          <w:b/>
          <w:sz w:val="20"/>
          <w:szCs w:val="20"/>
        </w:rPr>
        <w:t>ΔΙΑΓΝΩΣΤΙΚΩΝ</w:t>
      </w:r>
      <w:r w:rsidRPr="003A63D9">
        <w:rPr>
          <w:rFonts w:ascii="Tahoma" w:hAnsi="Tahoma" w:cs="Tahoma"/>
          <w:b/>
          <w:sz w:val="20"/>
          <w:szCs w:val="20"/>
          <w:lang w:val="en-US"/>
        </w:rPr>
        <w:t xml:space="preserve"> </w:t>
      </w:r>
      <w:r w:rsidRPr="003A63D9">
        <w:rPr>
          <w:rFonts w:ascii="Tahoma" w:hAnsi="Tahoma" w:cs="Tahoma"/>
          <w:b/>
          <w:sz w:val="20"/>
          <w:szCs w:val="20"/>
        </w:rPr>
        <w:t>ΚΕΝΤΡΩΝ</w:t>
      </w:r>
      <w:r>
        <w:rPr>
          <w:rFonts w:ascii="Tahoma" w:hAnsi="Tahoma" w:cs="Tahoma"/>
          <w:b/>
          <w:sz w:val="20"/>
          <w:szCs w:val="20"/>
          <w:lang w:val="en-US"/>
        </w:rPr>
        <w:t xml:space="preserve">                   </w:t>
      </w:r>
      <w:r w:rsidRPr="005F46AE">
        <w:rPr>
          <w:rFonts w:ascii="Tahoma" w:hAnsi="Tahoma" w:cs="Tahoma"/>
          <w:b/>
          <w:sz w:val="20"/>
          <w:szCs w:val="20"/>
          <w:lang w:val="en-GB"/>
        </w:rPr>
        <w:t xml:space="preserve">   </w:t>
      </w:r>
      <w:r w:rsidRPr="003A63D9">
        <w:rPr>
          <w:rFonts w:ascii="Tahoma" w:hAnsi="Tahoma" w:cs="Tahoma"/>
          <w:b/>
          <w:sz w:val="20"/>
          <w:szCs w:val="20"/>
          <w:lang w:val="en-US"/>
        </w:rPr>
        <w:t>MEDICAL DIAGNOSTIC CENTERS</w:t>
      </w:r>
    </w:p>
    <w:p w:rsidR="000C7E6B" w:rsidRPr="003A63D9" w:rsidRDefault="000C7E6B" w:rsidP="000C7E6B">
      <w:pPr>
        <w:jc w:val="center"/>
        <w:rPr>
          <w:rFonts w:ascii="Tahoma" w:hAnsi="Tahoma" w:cs="Tahoma"/>
          <w:sz w:val="20"/>
          <w:szCs w:val="20"/>
          <w:lang w:val="en-US"/>
        </w:rPr>
      </w:pPr>
      <w:r>
        <w:rPr>
          <w:rFonts w:ascii="Tahoma" w:hAnsi="Tahoma" w:cs="Tahoma"/>
          <w:sz w:val="20"/>
          <w:szCs w:val="20"/>
          <w:lang w:val="en-US"/>
        </w:rPr>
        <w:t xml:space="preserve">   </w:t>
      </w:r>
      <w:r w:rsidRPr="006D57E9">
        <w:rPr>
          <w:rFonts w:ascii="Tahoma" w:hAnsi="Tahoma" w:cs="Tahoma"/>
          <w:sz w:val="20"/>
          <w:szCs w:val="20"/>
          <w:lang w:val="en-US"/>
        </w:rPr>
        <w:t xml:space="preserve">   </w:t>
      </w:r>
      <w:r w:rsidRPr="003A63D9">
        <w:rPr>
          <w:rFonts w:ascii="Tahoma" w:hAnsi="Tahoma" w:cs="Tahoma"/>
          <w:sz w:val="20"/>
          <w:szCs w:val="20"/>
        </w:rPr>
        <w:t>Πανεπιστημίου</w:t>
      </w:r>
      <w:r w:rsidR="00A84B58">
        <w:rPr>
          <w:rFonts w:ascii="Tahoma" w:hAnsi="Tahoma" w:cs="Tahoma"/>
          <w:sz w:val="20"/>
          <w:szCs w:val="20"/>
          <w:lang w:val="en-US"/>
        </w:rPr>
        <w:t xml:space="preserve"> 5</w:t>
      </w:r>
      <w:r w:rsidR="00A84B58" w:rsidRPr="00A84B58">
        <w:rPr>
          <w:rFonts w:ascii="Tahoma" w:hAnsi="Tahoma" w:cs="Tahoma"/>
          <w:sz w:val="20"/>
          <w:szCs w:val="20"/>
          <w:lang w:val="en-US"/>
        </w:rPr>
        <w:t>8</w:t>
      </w:r>
      <w:r w:rsidRPr="003A63D9">
        <w:rPr>
          <w:rFonts w:ascii="Tahoma" w:hAnsi="Tahoma" w:cs="Tahoma"/>
          <w:sz w:val="20"/>
          <w:szCs w:val="20"/>
          <w:lang w:val="en-US"/>
        </w:rPr>
        <w:t xml:space="preserve">, 10678    </w:t>
      </w:r>
      <w:r w:rsidRPr="003A63D9">
        <w:rPr>
          <w:rFonts w:ascii="Tahoma" w:hAnsi="Tahoma" w:cs="Tahoma"/>
          <w:sz w:val="20"/>
          <w:szCs w:val="20"/>
        </w:rPr>
        <w:t>Αθήνα</w:t>
      </w:r>
      <w:r w:rsidRPr="003A63D9">
        <w:rPr>
          <w:rFonts w:ascii="Tahoma" w:hAnsi="Tahoma" w:cs="Tahoma"/>
          <w:sz w:val="20"/>
          <w:szCs w:val="20"/>
          <w:lang w:val="en-US"/>
        </w:rPr>
        <w:t xml:space="preserve">                    </w:t>
      </w:r>
      <w:r w:rsidRPr="003A63D9">
        <w:rPr>
          <w:rFonts w:ascii="Tahoma" w:hAnsi="Tahoma" w:cs="Tahoma"/>
          <w:sz w:val="20"/>
          <w:szCs w:val="20"/>
          <w:lang w:val="en-GB"/>
        </w:rPr>
        <w:t xml:space="preserve">  </w:t>
      </w:r>
      <w:r w:rsidR="00A84B58">
        <w:rPr>
          <w:rFonts w:ascii="Tahoma" w:hAnsi="Tahoma" w:cs="Tahoma"/>
          <w:sz w:val="20"/>
          <w:szCs w:val="20"/>
          <w:lang w:val="en-US"/>
        </w:rPr>
        <w:t xml:space="preserve"> 5</w:t>
      </w:r>
      <w:r w:rsidR="00A84B58" w:rsidRPr="00A84B58">
        <w:rPr>
          <w:rFonts w:ascii="Tahoma" w:hAnsi="Tahoma" w:cs="Tahoma"/>
          <w:sz w:val="20"/>
          <w:szCs w:val="20"/>
          <w:lang w:val="en-US"/>
        </w:rPr>
        <w:t>8</w:t>
      </w:r>
      <w:r w:rsidRPr="003A63D9">
        <w:rPr>
          <w:rFonts w:ascii="Tahoma" w:hAnsi="Tahoma" w:cs="Tahoma"/>
          <w:sz w:val="20"/>
          <w:szCs w:val="20"/>
          <w:lang w:val="en-US"/>
        </w:rPr>
        <w:t xml:space="preserve"> Panepistimiou str.,10678 Athens-Greece</w:t>
      </w:r>
    </w:p>
    <w:p w:rsidR="000C7E6B" w:rsidRPr="003A63D9" w:rsidRDefault="000C7E6B" w:rsidP="000C7E6B">
      <w:pPr>
        <w:rPr>
          <w:rFonts w:ascii="Tahoma" w:hAnsi="Tahoma" w:cs="Tahoma"/>
          <w:sz w:val="20"/>
          <w:szCs w:val="20"/>
          <w:lang w:val="en-US"/>
        </w:rPr>
      </w:pPr>
      <w:r>
        <w:rPr>
          <w:rFonts w:ascii="Tahoma" w:hAnsi="Tahoma" w:cs="Tahoma"/>
          <w:sz w:val="20"/>
          <w:szCs w:val="20"/>
          <w:lang w:val="en-US"/>
        </w:rPr>
        <w:t xml:space="preserve">                 </w:t>
      </w:r>
      <w:r w:rsidRPr="006D57E9">
        <w:rPr>
          <w:rFonts w:ascii="Tahoma" w:hAnsi="Tahoma" w:cs="Tahoma"/>
          <w:sz w:val="20"/>
          <w:szCs w:val="20"/>
          <w:lang w:val="en-GB"/>
        </w:rPr>
        <w:t xml:space="preserve">  </w:t>
      </w:r>
      <w:r w:rsidRPr="003A63D9">
        <w:rPr>
          <w:rFonts w:ascii="Tahoma" w:hAnsi="Tahoma" w:cs="Tahoma"/>
          <w:sz w:val="20"/>
          <w:szCs w:val="20"/>
        </w:rPr>
        <w:t>Τηλ</w:t>
      </w:r>
      <w:r w:rsidRPr="003A63D9">
        <w:rPr>
          <w:rFonts w:ascii="Tahoma" w:hAnsi="Tahoma" w:cs="Tahoma"/>
          <w:sz w:val="20"/>
          <w:szCs w:val="20"/>
          <w:lang w:val="en-GB"/>
        </w:rPr>
        <w:t>: 2103306487</w:t>
      </w:r>
      <w:r w:rsidRPr="003A63D9">
        <w:rPr>
          <w:rFonts w:ascii="Tahoma" w:hAnsi="Tahoma" w:cs="Tahoma"/>
          <w:sz w:val="20"/>
          <w:szCs w:val="20"/>
          <w:lang w:val="en-US"/>
        </w:rPr>
        <w:t xml:space="preserve"> Fax</w:t>
      </w:r>
      <w:r w:rsidRPr="003A63D9">
        <w:rPr>
          <w:rFonts w:ascii="Tahoma" w:hAnsi="Tahoma" w:cs="Tahoma"/>
          <w:sz w:val="20"/>
          <w:szCs w:val="20"/>
          <w:lang w:val="en-GB"/>
        </w:rPr>
        <w:t>:2103306459</w:t>
      </w:r>
      <w:r>
        <w:rPr>
          <w:rFonts w:ascii="Tahoma" w:hAnsi="Tahoma" w:cs="Tahoma"/>
          <w:sz w:val="20"/>
          <w:szCs w:val="20"/>
          <w:lang w:val="en-GB"/>
        </w:rPr>
        <w:t xml:space="preserve">    </w:t>
      </w:r>
      <w:r w:rsidRPr="003A63D9">
        <w:rPr>
          <w:rFonts w:ascii="Tahoma" w:hAnsi="Tahoma" w:cs="Tahoma"/>
          <w:sz w:val="20"/>
          <w:szCs w:val="20"/>
          <w:lang w:val="en-GB"/>
        </w:rPr>
        <w:t xml:space="preserve">            </w:t>
      </w:r>
      <w:r w:rsidRPr="006D57E9">
        <w:rPr>
          <w:rFonts w:ascii="Tahoma" w:hAnsi="Tahoma" w:cs="Tahoma"/>
          <w:sz w:val="20"/>
          <w:szCs w:val="20"/>
          <w:lang w:val="en-US"/>
        </w:rPr>
        <w:t xml:space="preserve">    </w:t>
      </w:r>
      <w:r w:rsidRPr="003A63D9">
        <w:rPr>
          <w:rFonts w:ascii="Tahoma" w:hAnsi="Tahoma" w:cs="Tahoma"/>
          <w:sz w:val="20"/>
          <w:szCs w:val="20"/>
          <w:lang w:val="en-GB"/>
        </w:rPr>
        <w:t xml:space="preserve"> </w:t>
      </w:r>
      <w:r w:rsidRPr="003A63D9">
        <w:rPr>
          <w:rFonts w:ascii="Tahoma" w:hAnsi="Tahoma" w:cs="Tahoma"/>
          <w:sz w:val="20"/>
          <w:szCs w:val="20"/>
          <w:lang w:val="en-US"/>
        </w:rPr>
        <w:t>Tel</w:t>
      </w:r>
      <w:r w:rsidRPr="003A63D9">
        <w:rPr>
          <w:rFonts w:ascii="Tahoma" w:hAnsi="Tahoma" w:cs="Tahoma"/>
          <w:sz w:val="20"/>
          <w:szCs w:val="20"/>
          <w:lang w:val="en-GB"/>
        </w:rPr>
        <w:t xml:space="preserve">:++302103306487 </w:t>
      </w:r>
      <w:r w:rsidRPr="003A63D9">
        <w:rPr>
          <w:rFonts w:ascii="Tahoma" w:hAnsi="Tahoma" w:cs="Tahoma"/>
          <w:sz w:val="20"/>
          <w:szCs w:val="20"/>
          <w:lang w:val="en-US"/>
        </w:rPr>
        <w:t>Fax</w:t>
      </w:r>
      <w:r w:rsidRPr="003A63D9">
        <w:rPr>
          <w:rFonts w:ascii="Tahoma" w:hAnsi="Tahoma" w:cs="Tahoma"/>
          <w:sz w:val="20"/>
          <w:szCs w:val="20"/>
          <w:lang w:val="en-GB"/>
        </w:rPr>
        <w:t>:</w:t>
      </w:r>
      <w:r w:rsidRPr="003A63D9">
        <w:rPr>
          <w:rFonts w:ascii="Tahoma" w:hAnsi="Tahoma" w:cs="Tahoma"/>
          <w:sz w:val="20"/>
          <w:szCs w:val="20"/>
          <w:lang w:val="en-US"/>
        </w:rPr>
        <w:t>++302103306459</w:t>
      </w:r>
    </w:p>
    <w:p w:rsidR="000C7E6B" w:rsidRDefault="000C7E6B" w:rsidP="000C7E6B">
      <w:pPr>
        <w:rPr>
          <w:rFonts w:ascii="Tahoma" w:hAnsi="Tahoma" w:cs="Tahoma"/>
          <w:sz w:val="20"/>
          <w:szCs w:val="20"/>
          <w:lang w:val="pt-BR"/>
        </w:rPr>
      </w:pPr>
      <w:r w:rsidRPr="006D57E9">
        <w:rPr>
          <w:rFonts w:ascii="Tahoma" w:hAnsi="Tahoma" w:cs="Tahoma"/>
          <w:sz w:val="20"/>
          <w:szCs w:val="20"/>
          <w:lang w:val="en-GB"/>
        </w:rPr>
        <w:t xml:space="preserve">                         </w:t>
      </w:r>
      <w:r w:rsidRPr="001C182B">
        <w:rPr>
          <w:rFonts w:ascii="Tahoma" w:hAnsi="Tahoma" w:cs="Tahoma"/>
          <w:sz w:val="20"/>
          <w:szCs w:val="20"/>
          <w:lang w:val="en-GB"/>
        </w:rPr>
        <w:t xml:space="preserve">  </w:t>
      </w:r>
      <w:r w:rsidRPr="006D57E9">
        <w:rPr>
          <w:rFonts w:ascii="Tahoma" w:hAnsi="Tahoma" w:cs="Tahoma"/>
          <w:sz w:val="20"/>
          <w:szCs w:val="20"/>
          <w:lang w:val="en-GB"/>
        </w:rPr>
        <w:t xml:space="preserve"> </w:t>
      </w:r>
      <w:r w:rsidRPr="003A63D9">
        <w:rPr>
          <w:rFonts w:ascii="Tahoma" w:hAnsi="Tahoma" w:cs="Tahoma"/>
          <w:sz w:val="20"/>
          <w:szCs w:val="20"/>
          <w:lang w:val="pt-BR"/>
        </w:rPr>
        <w:t xml:space="preserve">Site : </w:t>
      </w:r>
      <w:hyperlink r:id="rId6" w:history="1">
        <w:r w:rsidRPr="003A63D9">
          <w:rPr>
            <w:rStyle w:val="-"/>
            <w:rFonts w:ascii="Tahoma" w:hAnsi="Tahoma" w:cs="Tahoma"/>
            <w:sz w:val="20"/>
            <w:szCs w:val="20"/>
            <w:u w:val="none"/>
            <w:lang w:val="pt-BR"/>
          </w:rPr>
          <w:t>www.pasidik.gr</w:t>
        </w:r>
      </w:hyperlink>
      <w:r w:rsidRPr="003A63D9">
        <w:rPr>
          <w:rFonts w:ascii="Tahoma" w:hAnsi="Tahoma" w:cs="Tahoma"/>
          <w:sz w:val="20"/>
          <w:szCs w:val="20"/>
          <w:lang w:val="pt-BR"/>
        </w:rPr>
        <w:t xml:space="preserve"> </w:t>
      </w:r>
      <w:r>
        <w:rPr>
          <w:rFonts w:ascii="Tahoma" w:hAnsi="Tahoma" w:cs="Tahoma"/>
          <w:sz w:val="20"/>
          <w:szCs w:val="20"/>
          <w:lang w:val="pt-BR"/>
        </w:rPr>
        <w:t xml:space="preserve">        </w:t>
      </w:r>
      <w:r w:rsidRPr="003A63D9">
        <w:rPr>
          <w:rFonts w:ascii="Tahoma" w:hAnsi="Tahoma" w:cs="Tahoma"/>
          <w:sz w:val="20"/>
          <w:szCs w:val="20"/>
          <w:lang w:val="pt-BR"/>
        </w:rPr>
        <w:t xml:space="preserve">  </w:t>
      </w:r>
      <w:r>
        <w:rPr>
          <w:rFonts w:ascii="Tahoma" w:hAnsi="Tahoma" w:cs="Tahoma"/>
          <w:sz w:val="20"/>
          <w:szCs w:val="20"/>
          <w:lang w:val="pt-BR"/>
        </w:rPr>
        <w:t xml:space="preserve">                                 </w:t>
      </w:r>
      <w:r>
        <w:rPr>
          <w:rFonts w:ascii="Tahoma" w:hAnsi="Tahoma" w:cs="Tahoma"/>
          <w:sz w:val="20"/>
          <w:szCs w:val="20"/>
          <w:lang w:val="en-GB"/>
        </w:rPr>
        <w:t xml:space="preserve"> </w:t>
      </w:r>
      <w:r w:rsidRPr="001C182B">
        <w:rPr>
          <w:rFonts w:ascii="Tahoma" w:hAnsi="Tahoma" w:cs="Tahoma"/>
          <w:sz w:val="20"/>
          <w:szCs w:val="20"/>
          <w:lang w:val="en-GB"/>
        </w:rPr>
        <w:t xml:space="preserve"> </w:t>
      </w:r>
      <w:r w:rsidRPr="003A63D9">
        <w:rPr>
          <w:rFonts w:ascii="Tahoma" w:hAnsi="Tahoma" w:cs="Tahoma"/>
          <w:sz w:val="20"/>
          <w:szCs w:val="20"/>
          <w:lang w:val="pt-BR"/>
        </w:rPr>
        <w:t xml:space="preserve">E-mail : </w:t>
      </w:r>
      <w:hyperlink r:id="rId7" w:history="1">
        <w:r w:rsidRPr="003A63D9">
          <w:rPr>
            <w:rStyle w:val="-"/>
            <w:rFonts w:ascii="Tahoma" w:hAnsi="Tahoma" w:cs="Tahoma"/>
            <w:sz w:val="20"/>
            <w:szCs w:val="20"/>
            <w:u w:val="none"/>
            <w:lang w:val="pt-BR"/>
          </w:rPr>
          <w:t>pasidik@otenet.gr</w:t>
        </w:r>
      </w:hyperlink>
    </w:p>
    <w:p w:rsidR="008B1E51" w:rsidRPr="00ED60FB" w:rsidRDefault="008B1E51" w:rsidP="00D61CE2">
      <w:pPr>
        <w:jc w:val="both"/>
        <w:rPr>
          <w:rFonts w:ascii="Tahoma" w:hAnsi="Tahoma" w:cs="Tahoma"/>
          <w:sz w:val="22"/>
          <w:szCs w:val="22"/>
          <w:lang w:val="en-US"/>
        </w:rPr>
      </w:pPr>
    </w:p>
    <w:p w:rsidR="00AD70D1" w:rsidRPr="00033884" w:rsidRDefault="00AD70D1" w:rsidP="00FA6871">
      <w:pPr>
        <w:jc w:val="center"/>
        <w:rPr>
          <w:rFonts w:ascii="Tahoma" w:eastAsia="Calibri" w:hAnsi="Tahoma" w:cs="Tahoma"/>
          <w:lang w:val="en-US" w:eastAsia="en-US"/>
        </w:rPr>
      </w:pPr>
    </w:p>
    <w:p w:rsidR="00CE57B0" w:rsidRPr="00033884" w:rsidRDefault="00CE57B0" w:rsidP="00FA6871">
      <w:pPr>
        <w:jc w:val="center"/>
        <w:rPr>
          <w:rFonts w:ascii="Tahoma" w:eastAsia="Calibri" w:hAnsi="Tahoma" w:cs="Tahoma"/>
          <w:lang w:val="en-US" w:eastAsia="en-US"/>
        </w:rPr>
      </w:pPr>
    </w:p>
    <w:p w:rsidR="00CE57B0" w:rsidRPr="00033884" w:rsidRDefault="00CE57B0" w:rsidP="00FA6871">
      <w:pPr>
        <w:jc w:val="center"/>
        <w:rPr>
          <w:rFonts w:ascii="Tahoma" w:hAnsi="Tahoma" w:cs="Tahoma"/>
          <w:lang w:val="en-US"/>
        </w:rPr>
      </w:pPr>
    </w:p>
    <w:p w:rsidR="00AD70D1" w:rsidRDefault="00AD70D1" w:rsidP="00FA6871">
      <w:pPr>
        <w:jc w:val="center"/>
        <w:rPr>
          <w:rFonts w:ascii="Tahoma" w:hAnsi="Tahoma" w:cs="Tahoma"/>
          <w:b/>
          <w:u w:val="single"/>
        </w:rPr>
      </w:pPr>
      <w:r w:rsidRPr="00AD70D1">
        <w:rPr>
          <w:rFonts w:ascii="Tahoma" w:hAnsi="Tahoma" w:cs="Tahoma"/>
          <w:b/>
          <w:u w:val="single"/>
        </w:rPr>
        <w:t>Πόσο χρόνο ακόμη θα υπάρχουν οι ιδιωτικές μονάδες εργαστηριακής ιατρικής ;</w:t>
      </w:r>
    </w:p>
    <w:p w:rsidR="00FE403C" w:rsidRDefault="00AD70D1" w:rsidP="00AD70D1">
      <w:pPr>
        <w:rPr>
          <w:rFonts w:ascii="Tahoma" w:hAnsi="Tahoma" w:cs="Tahoma"/>
        </w:rPr>
      </w:pPr>
      <w:r>
        <w:rPr>
          <w:rFonts w:ascii="Tahoma" w:hAnsi="Tahoma" w:cs="Tahoma"/>
        </w:rPr>
        <w:t xml:space="preserve">   </w:t>
      </w:r>
    </w:p>
    <w:p w:rsidR="00AD70D1" w:rsidRDefault="00FE403C" w:rsidP="00FE403C">
      <w:pPr>
        <w:jc w:val="both"/>
        <w:rPr>
          <w:rFonts w:ascii="Tahoma" w:hAnsi="Tahoma" w:cs="Tahoma"/>
        </w:rPr>
      </w:pPr>
      <w:r>
        <w:rPr>
          <w:rFonts w:ascii="Tahoma" w:hAnsi="Tahoma" w:cs="Tahoma"/>
        </w:rPr>
        <w:t xml:space="preserve">   </w:t>
      </w:r>
      <w:r w:rsidR="00AD70D1">
        <w:rPr>
          <w:rFonts w:ascii="Tahoma" w:hAnsi="Tahoma" w:cs="Tahoma"/>
        </w:rPr>
        <w:t>Σήμερα, δύο μήνες πριν το τέλος του έτους 2016, οι ιδιωτικές μονάδες εργαστηριακής ιατρικής (Διαγνωστικά Κέντρα και Εργαστήρια), εξυπηρετούν πάνω από το 95% των ασφαλισμένων του Ε.Ο.Π.Υ.Υ., δηλαδή την συντριπτική πλειοψηφία των πολιτών που ζουν σε αυτό το κράτος, αφού οι δημόσιες δομές, ιατρεία ΠΕΔΥ και εξωτερικά ιατρεία των δημόσιων νοσοκομείων, είτε υπολειτουργούν (εάν ακόμα συνεχίζουν να υπάρχουν) τα πρώτα, είτε εξυπηρετούν με μεγάλη χρονική καθυστέρηση (πάνω από 4 μήνες) τα δεύτερα.</w:t>
      </w:r>
    </w:p>
    <w:p w:rsidR="00AD70D1" w:rsidRDefault="00AD70D1" w:rsidP="00FE403C">
      <w:pPr>
        <w:jc w:val="both"/>
        <w:rPr>
          <w:rFonts w:ascii="Tahoma" w:hAnsi="Tahoma" w:cs="Tahoma"/>
        </w:rPr>
      </w:pPr>
      <w:r>
        <w:rPr>
          <w:rFonts w:ascii="Tahoma" w:hAnsi="Tahoma" w:cs="Tahoma"/>
        </w:rPr>
        <w:t xml:space="preserve">   Γίνεται λοιπόν εύκολα αντιληπτό, ότι εάν καταρρεύσουν οι ιδ</w:t>
      </w:r>
      <w:r w:rsidR="00DA64C2">
        <w:rPr>
          <w:rFonts w:ascii="Tahoma" w:hAnsi="Tahoma" w:cs="Tahoma"/>
        </w:rPr>
        <w:t>ι</w:t>
      </w:r>
      <w:r>
        <w:rPr>
          <w:rFonts w:ascii="Tahoma" w:hAnsi="Tahoma" w:cs="Tahoma"/>
        </w:rPr>
        <w:t>ωτικές αυτές μονάδες οι οποίες εξυπηρετούν την πλει</w:t>
      </w:r>
      <w:r w:rsidR="00033884">
        <w:rPr>
          <w:rFonts w:ascii="Tahoma" w:hAnsi="Tahoma" w:cs="Tahoma"/>
        </w:rPr>
        <w:t>οψηφία των πολιτών άμεσα, σε πολύ</w:t>
      </w:r>
      <w:r>
        <w:rPr>
          <w:rFonts w:ascii="Tahoma" w:hAnsi="Tahoma" w:cs="Tahoma"/>
        </w:rPr>
        <w:t xml:space="preserve"> καλές υποδομές, με αξιοπρέπεια και υπευθυνότητα και με γρήγορη παράδοση αξιόπιστων αποτελεσμάτων</w:t>
      </w:r>
      <w:r w:rsidR="00AD3487">
        <w:rPr>
          <w:rFonts w:ascii="Tahoma" w:hAnsi="Tahoma" w:cs="Tahoma"/>
        </w:rPr>
        <w:t>,</w:t>
      </w:r>
      <w:r>
        <w:rPr>
          <w:rFonts w:ascii="Tahoma" w:hAnsi="Tahoma" w:cs="Tahoma"/>
        </w:rPr>
        <w:t xml:space="preserve"> θα καταρρεύσει όλη η Π.Φ.Υ. της χώρας, αφού οι πολίτες που θα έχουν ανάγκη</w:t>
      </w:r>
      <w:r w:rsidR="00AD3487">
        <w:rPr>
          <w:rFonts w:ascii="Tahoma" w:hAnsi="Tahoma" w:cs="Tahoma"/>
        </w:rPr>
        <w:t xml:space="preserve"> διαγνωστικών εξετάσεων</w:t>
      </w:r>
      <w:r>
        <w:rPr>
          <w:rFonts w:ascii="Tahoma" w:hAnsi="Tahoma" w:cs="Tahoma"/>
        </w:rPr>
        <w:t xml:space="preserve"> δεν θα μπορούν </w:t>
      </w:r>
      <w:r w:rsidR="00F7114D">
        <w:rPr>
          <w:rFonts w:ascii="Tahoma" w:hAnsi="Tahoma" w:cs="Tahoma"/>
        </w:rPr>
        <w:t xml:space="preserve">εύκολα </w:t>
      </w:r>
      <w:r>
        <w:rPr>
          <w:rFonts w:ascii="Tahoma" w:hAnsi="Tahoma" w:cs="Tahoma"/>
        </w:rPr>
        <w:t xml:space="preserve">να </w:t>
      </w:r>
      <w:r w:rsidR="00F7114D">
        <w:rPr>
          <w:rFonts w:ascii="Tahoma" w:hAnsi="Tahoma" w:cs="Tahoma"/>
        </w:rPr>
        <w:t xml:space="preserve">τις </w:t>
      </w:r>
      <w:r>
        <w:rPr>
          <w:rFonts w:ascii="Tahoma" w:hAnsi="Tahoma" w:cs="Tahoma"/>
        </w:rPr>
        <w:t xml:space="preserve">εκτελούν για </w:t>
      </w:r>
      <w:r w:rsidR="001347D2">
        <w:rPr>
          <w:rFonts w:ascii="Tahoma" w:hAnsi="Tahoma" w:cs="Tahoma"/>
        </w:rPr>
        <w:t>να γνωρίζουν την αιτία του προβλήματός τους</w:t>
      </w:r>
      <w:r w:rsidR="00512923" w:rsidRPr="00512923">
        <w:rPr>
          <w:rFonts w:ascii="Tahoma" w:hAnsi="Tahoma" w:cs="Tahoma"/>
        </w:rPr>
        <w:t xml:space="preserve">, </w:t>
      </w:r>
      <w:r w:rsidR="001347D2">
        <w:rPr>
          <w:rFonts w:ascii="Tahoma" w:hAnsi="Tahoma" w:cs="Tahoma"/>
        </w:rPr>
        <w:t>ώστε να μπορούν στη συνέχεια να τύχουν της</w:t>
      </w:r>
      <w:r>
        <w:rPr>
          <w:rFonts w:ascii="Tahoma" w:hAnsi="Tahoma" w:cs="Tahoma"/>
        </w:rPr>
        <w:t xml:space="preserve"> κατάλληλη</w:t>
      </w:r>
      <w:r w:rsidR="001347D2">
        <w:rPr>
          <w:rFonts w:ascii="Tahoma" w:hAnsi="Tahoma" w:cs="Tahoma"/>
        </w:rPr>
        <w:t>ς</w:t>
      </w:r>
      <w:r>
        <w:rPr>
          <w:rFonts w:ascii="Tahoma" w:hAnsi="Tahoma" w:cs="Tahoma"/>
        </w:rPr>
        <w:t xml:space="preserve"> θεραπευτική</w:t>
      </w:r>
      <w:r w:rsidR="001347D2">
        <w:rPr>
          <w:rFonts w:ascii="Tahoma" w:hAnsi="Tahoma" w:cs="Tahoma"/>
        </w:rPr>
        <w:t>ς</w:t>
      </w:r>
      <w:r>
        <w:rPr>
          <w:rFonts w:ascii="Tahoma" w:hAnsi="Tahoma" w:cs="Tahoma"/>
        </w:rPr>
        <w:t xml:space="preserve"> αγωγή</w:t>
      </w:r>
      <w:r w:rsidR="001347D2">
        <w:rPr>
          <w:rFonts w:ascii="Tahoma" w:hAnsi="Tahoma" w:cs="Tahoma"/>
        </w:rPr>
        <w:t>ς</w:t>
      </w:r>
      <w:r>
        <w:rPr>
          <w:rFonts w:ascii="Tahoma" w:hAnsi="Tahoma" w:cs="Tahoma"/>
        </w:rPr>
        <w:t>.</w:t>
      </w:r>
    </w:p>
    <w:p w:rsidR="00AD70D1" w:rsidRDefault="00563FBC" w:rsidP="00FE403C">
      <w:pPr>
        <w:jc w:val="both"/>
        <w:rPr>
          <w:rFonts w:ascii="Tahoma" w:hAnsi="Tahoma" w:cs="Tahoma"/>
        </w:rPr>
      </w:pPr>
      <w:r>
        <w:rPr>
          <w:rFonts w:ascii="Tahoma" w:hAnsi="Tahoma" w:cs="Tahoma"/>
        </w:rPr>
        <w:t xml:space="preserve">   Οι π</w:t>
      </w:r>
      <w:r w:rsidR="00AD70D1">
        <w:rPr>
          <w:rFonts w:ascii="Tahoma" w:hAnsi="Tahoma" w:cs="Tahoma"/>
        </w:rPr>
        <w:t>ιθανότητες να συμβεί αυτό</w:t>
      </w:r>
      <w:r w:rsidR="004F572C">
        <w:rPr>
          <w:rFonts w:ascii="Tahoma" w:hAnsi="Tahoma" w:cs="Tahoma"/>
        </w:rPr>
        <w:t xml:space="preserve">, δηλαδή </w:t>
      </w:r>
      <w:r w:rsidR="004F572C" w:rsidRPr="004F572C">
        <w:rPr>
          <w:rFonts w:ascii="Tahoma" w:hAnsi="Tahoma" w:cs="Tahoma"/>
          <w:b/>
        </w:rPr>
        <w:t>η κατάρρευση των ιδιωτικών μονάδων εργαστηριακής ιατρικής</w:t>
      </w:r>
      <w:r w:rsidR="00AD70D1">
        <w:rPr>
          <w:rFonts w:ascii="Tahoma" w:hAnsi="Tahoma" w:cs="Tahoma"/>
        </w:rPr>
        <w:t xml:space="preserve"> είναι πλέον μεγάλες, αφού από το έτος 2013 και μέχρι τουλάχιστον το έτος 2018, εφαρμόζονται δύο επαίσχυντα μέτρα, το ανήθικο και ληστρικό μέτρο της αυτόματης περικοπής υπέρβασης των δαπανών (</w:t>
      </w:r>
      <w:r w:rsidR="00AD70D1">
        <w:rPr>
          <w:rFonts w:ascii="Tahoma" w:hAnsi="Tahoma" w:cs="Tahoma"/>
          <w:lang w:val="en-US"/>
        </w:rPr>
        <w:t>claw</w:t>
      </w:r>
      <w:r w:rsidR="00AD70D1" w:rsidRPr="00AD70D1">
        <w:rPr>
          <w:rFonts w:ascii="Tahoma" w:hAnsi="Tahoma" w:cs="Tahoma"/>
        </w:rPr>
        <w:t xml:space="preserve"> </w:t>
      </w:r>
      <w:r w:rsidR="00AD70D1">
        <w:rPr>
          <w:rFonts w:ascii="Tahoma" w:hAnsi="Tahoma" w:cs="Tahoma"/>
          <w:lang w:val="en-US"/>
        </w:rPr>
        <w:t>back</w:t>
      </w:r>
      <w:r w:rsidR="00AD70D1" w:rsidRPr="00AD70D1">
        <w:rPr>
          <w:rFonts w:ascii="Tahoma" w:hAnsi="Tahoma" w:cs="Tahoma"/>
        </w:rPr>
        <w:t xml:space="preserve">) </w:t>
      </w:r>
      <w:r w:rsidR="00AD70D1">
        <w:rPr>
          <w:rFonts w:ascii="Tahoma" w:hAnsi="Tahoma" w:cs="Tahoma"/>
        </w:rPr>
        <w:t>και το άδικο και αντιπαραγωγικό μέτρο των κλιμακωτών εκπτώσεων (</w:t>
      </w:r>
      <w:r w:rsidR="00AD70D1">
        <w:rPr>
          <w:rFonts w:ascii="Tahoma" w:hAnsi="Tahoma" w:cs="Tahoma"/>
          <w:lang w:val="en-US"/>
        </w:rPr>
        <w:t>rebate</w:t>
      </w:r>
      <w:r>
        <w:rPr>
          <w:rFonts w:ascii="Tahoma" w:hAnsi="Tahoma" w:cs="Tahoma"/>
        </w:rPr>
        <w:t>)</w:t>
      </w:r>
      <w:r w:rsidRPr="00563FBC">
        <w:rPr>
          <w:rFonts w:ascii="Tahoma" w:hAnsi="Tahoma" w:cs="Tahoma"/>
        </w:rPr>
        <w:t xml:space="preserve">, </w:t>
      </w:r>
      <w:r>
        <w:rPr>
          <w:rFonts w:ascii="Tahoma" w:hAnsi="Tahoma" w:cs="Tahoma"/>
        </w:rPr>
        <w:t>τα οποία κάθε χρόνο περικόπτουν από τους παρόχους πάνω από το 50% της αξίας των διενεργούμενων εξετάσεων, δηλαδή των εσόδων τους, με αποτέλεσμα όλες οι ιδιωτικές μονάδες εργαστηριακής ιατρικής να καταγράφουν ζημιές και να οδηγούνται με μαθηματική ακρίβεια στην χρεοκοπία και την οικονομική καταστροφή.</w:t>
      </w:r>
    </w:p>
    <w:p w:rsidR="00563FBC" w:rsidRDefault="00563FBC" w:rsidP="00FE403C">
      <w:pPr>
        <w:jc w:val="both"/>
        <w:rPr>
          <w:rFonts w:ascii="Tahoma" w:hAnsi="Tahoma" w:cs="Tahoma"/>
        </w:rPr>
      </w:pPr>
      <w:r>
        <w:rPr>
          <w:rFonts w:ascii="Tahoma" w:hAnsi="Tahoma" w:cs="Tahoma"/>
        </w:rPr>
        <w:t xml:space="preserve">   Το παράλογο της όλης υπόθεση</w:t>
      </w:r>
      <w:r w:rsidR="00B761DA">
        <w:rPr>
          <w:rFonts w:ascii="Tahoma" w:hAnsi="Tahoma" w:cs="Tahoma"/>
        </w:rPr>
        <w:t>ς είναι το γεγονός ότι, ενώ τα Διαγνωστικά Κέντρα και Ε</w:t>
      </w:r>
      <w:r>
        <w:rPr>
          <w:rFonts w:ascii="Tahoma" w:hAnsi="Tahoma" w:cs="Tahoma"/>
        </w:rPr>
        <w:t xml:space="preserve">ργαστήρια δεν καθορίζουν ούτε τον αριθμό των διαγνωστικών εξετάσεων αλλά ούτε και το είδος αυτών των εξετάσεων τις </w:t>
      </w:r>
      <w:r w:rsidR="00D947A5">
        <w:rPr>
          <w:rFonts w:ascii="Tahoma" w:hAnsi="Tahoma" w:cs="Tahoma"/>
        </w:rPr>
        <w:t>οποίες γράφει στο παραπεμπτικό του ασφαλισμένου ο κ</w:t>
      </w:r>
      <w:r w:rsidR="00AA5BF1">
        <w:rPr>
          <w:rFonts w:ascii="Tahoma" w:hAnsi="Tahoma" w:cs="Tahoma"/>
        </w:rPr>
        <w:t>λ</w:t>
      </w:r>
      <w:r w:rsidR="003009D8">
        <w:rPr>
          <w:rFonts w:ascii="Tahoma" w:hAnsi="Tahoma" w:cs="Tahoma"/>
        </w:rPr>
        <w:t>ινικός (θεράπω</w:t>
      </w:r>
      <w:r w:rsidR="00D947A5">
        <w:rPr>
          <w:rFonts w:ascii="Tahoma" w:hAnsi="Tahoma" w:cs="Tahoma"/>
        </w:rPr>
        <w:t xml:space="preserve">ν) ιατρός, απεναντίας είναι υποχρεωμένα να τις εκτελέσουν </w:t>
      </w:r>
      <w:r w:rsidR="00AA5BF1">
        <w:rPr>
          <w:rFonts w:ascii="Tahoma" w:hAnsi="Tahoma" w:cs="Tahoma"/>
        </w:rPr>
        <w:t>γιατί</w:t>
      </w:r>
      <w:r w:rsidR="00D947A5">
        <w:rPr>
          <w:rFonts w:ascii="Tahoma" w:hAnsi="Tahoma" w:cs="Tahoma"/>
        </w:rPr>
        <w:t xml:space="preserve"> διαφορετικά θα έχουν διοικητικές, αστικές </w:t>
      </w:r>
      <w:r w:rsidR="00AA5BF1">
        <w:rPr>
          <w:rFonts w:ascii="Tahoma" w:hAnsi="Tahoma" w:cs="Tahoma"/>
        </w:rPr>
        <w:t>και</w:t>
      </w:r>
      <w:r w:rsidR="00D947A5">
        <w:rPr>
          <w:rFonts w:ascii="Tahoma" w:hAnsi="Tahoma" w:cs="Tahoma"/>
        </w:rPr>
        <w:t xml:space="preserve"> </w:t>
      </w:r>
      <w:r w:rsidR="00AA5BF1">
        <w:rPr>
          <w:rFonts w:ascii="Tahoma" w:hAnsi="Tahoma" w:cs="Tahoma"/>
        </w:rPr>
        <w:t>ενίοτε</w:t>
      </w:r>
      <w:r w:rsidR="00D947A5">
        <w:rPr>
          <w:rFonts w:ascii="Tahoma" w:hAnsi="Tahoma" w:cs="Tahoma"/>
        </w:rPr>
        <w:t xml:space="preserve"> ποινικές ευθύνες</w:t>
      </w:r>
      <w:r w:rsidR="00594C4B">
        <w:rPr>
          <w:rFonts w:ascii="Tahoma" w:hAnsi="Tahoma" w:cs="Tahoma"/>
        </w:rPr>
        <w:t>,</w:t>
      </w:r>
      <w:r w:rsidR="00D947A5">
        <w:rPr>
          <w:rFonts w:ascii="Tahoma" w:hAnsi="Tahoma" w:cs="Tahoma"/>
        </w:rPr>
        <w:t xml:space="preserve"> έρχεται η Πολιτεία δια του φορέα της που λέγεται Ε.Ο.Π.Υ.Υ. και δεν αποζημιώνει την αξία των μισών περίπου εκτελεσθέντων εξετάσεων, μολονότι για την εκτέλεσή τους απαιτούνται αντιδραστήρια, ακτινολογικά </w:t>
      </w:r>
      <w:r w:rsidR="00FE403C">
        <w:rPr>
          <w:rFonts w:ascii="Tahoma" w:hAnsi="Tahoma" w:cs="Tahoma"/>
        </w:rPr>
        <w:t>φιλμς</w:t>
      </w:r>
      <w:r w:rsidR="00D947A5">
        <w:rPr>
          <w:rFonts w:ascii="Tahoma" w:hAnsi="Tahoma" w:cs="Tahoma"/>
        </w:rPr>
        <w:t xml:space="preserve"> και πολλά άλλα αναλώσιμα υλικά τα οποία </w:t>
      </w:r>
      <w:r w:rsidR="00AA5BF1">
        <w:rPr>
          <w:rFonts w:ascii="Tahoma" w:hAnsi="Tahoma" w:cs="Tahoma"/>
        </w:rPr>
        <w:t>πληρώνονται</w:t>
      </w:r>
      <w:r w:rsidR="00D947A5">
        <w:rPr>
          <w:rFonts w:ascii="Tahoma" w:hAnsi="Tahoma" w:cs="Tahoma"/>
        </w:rPr>
        <w:t xml:space="preserve"> από τους </w:t>
      </w:r>
      <w:r w:rsidR="009E7FDE">
        <w:rPr>
          <w:rFonts w:ascii="Tahoma" w:hAnsi="Tahoma" w:cs="Tahoma"/>
        </w:rPr>
        <w:t xml:space="preserve">ίδιους τους </w:t>
      </w:r>
      <w:r w:rsidR="00D947A5">
        <w:rPr>
          <w:rFonts w:ascii="Tahoma" w:hAnsi="Tahoma" w:cs="Tahoma"/>
        </w:rPr>
        <w:t>παρόχους.</w:t>
      </w:r>
    </w:p>
    <w:p w:rsidR="00AA5BF1" w:rsidRDefault="00AA5BF1" w:rsidP="00FE403C">
      <w:pPr>
        <w:jc w:val="both"/>
        <w:rPr>
          <w:rFonts w:ascii="Tahoma" w:hAnsi="Tahoma" w:cs="Tahoma"/>
        </w:rPr>
      </w:pPr>
      <w:r>
        <w:rPr>
          <w:rFonts w:ascii="Tahoma" w:hAnsi="Tahoma" w:cs="Tahoma"/>
        </w:rPr>
        <w:t xml:space="preserve">   Εάν</w:t>
      </w:r>
      <w:r w:rsidR="00A22AF7">
        <w:rPr>
          <w:rFonts w:ascii="Tahoma" w:hAnsi="Tahoma" w:cs="Tahoma"/>
        </w:rPr>
        <w:t xml:space="preserve"> δε σε όλα τα ανωτέρω προσθέσουμε</w:t>
      </w:r>
      <w:r>
        <w:rPr>
          <w:rFonts w:ascii="Tahoma" w:hAnsi="Tahoma" w:cs="Tahoma"/>
        </w:rPr>
        <w:t xml:space="preserve"> την μισθοδοσία του προσωπικού, τις ασφαλιστικές εισφορές, τα μισθώματα </w:t>
      </w:r>
      <w:r>
        <w:rPr>
          <w:rFonts w:ascii="Tahoma" w:hAnsi="Tahoma" w:cs="Tahoma"/>
          <w:lang w:val="en-US"/>
        </w:rPr>
        <w:t>leasing</w:t>
      </w:r>
      <w:r>
        <w:rPr>
          <w:rFonts w:ascii="Tahoma" w:hAnsi="Tahoma" w:cs="Tahoma"/>
        </w:rPr>
        <w:t xml:space="preserve"> πανάκριβων μηχανημάτων υψηλής τεχνολογίας, καθώς και τα λειτουργικά έξοδα (ενοίκιο, φως, νερό, τηλέφωνο, γραφική ύλη, μηχανοργάνωση κ.α.), τότε έχεις την απόλυτη και σίγουρη συνταγή της χρεοκοπίας.</w:t>
      </w:r>
    </w:p>
    <w:p w:rsidR="00AA5BF1" w:rsidRDefault="00AA5BF1" w:rsidP="00FE403C">
      <w:pPr>
        <w:jc w:val="both"/>
        <w:rPr>
          <w:rFonts w:ascii="Tahoma" w:hAnsi="Tahoma" w:cs="Tahoma"/>
        </w:rPr>
      </w:pPr>
      <w:r>
        <w:rPr>
          <w:rFonts w:ascii="Tahoma" w:hAnsi="Tahoma" w:cs="Tahoma"/>
        </w:rPr>
        <w:t xml:space="preserve">   Η κατάσταση είναι τραγική, γίνεται δε ακόμα τραγικότερη σήμερα, αφού το Υπουργείο</w:t>
      </w:r>
      <w:r w:rsidR="00695F23">
        <w:rPr>
          <w:rFonts w:ascii="Tahoma" w:hAnsi="Tahoma" w:cs="Tahoma"/>
        </w:rPr>
        <w:t xml:space="preserve"> Υγείας μόλις πριν μία εβδομάδα</w:t>
      </w:r>
      <w:r>
        <w:rPr>
          <w:rFonts w:ascii="Tahoma" w:hAnsi="Tahoma" w:cs="Tahoma"/>
        </w:rPr>
        <w:t xml:space="preserve"> προσέθεσε 86 νέες εξετάσεις</w:t>
      </w:r>
      <w:r w:rsidR="00695F23">
        <w:rPr>
          <w:rFonts w:ascii="Tahoma" w:hAnsi="Tahoma" w:cs="Tahoma"/>
        </w:rPr>
        <w:t xml:space="preserve"> στην λίστα των εξετάσεων που αποζημιώνει ο Ε.Ο.Π.Υ.Υ.,</w:t>
      </w:r>
      <w:r w:rsidR="00D87D3C" w:rsidRPr="00D87D3C">
        <w:rPr>
          <w:rFonts w:ascii="Tahoma" w:hAnsi="Tahoma" w:cs="Tahoma"/>
        </w:rPr>
        <w:t xml:space="preserve"> </w:t>
      </w:r>
      <w:r w:rsidR="00D87D3C">
        <w:rPr>
          <w:rFonts w:ascii="Tahoma" w:hAnsi="Tahoma" w:cs="Tahoma"/>
        </w:rPr>
        <w:t>υψηλής διαγνωστικής αξίας και κόστους,</w:t>
      </w:r>
      <w:r w:rsidR="00695F23">
        <w:rPr>
          <w:rFonts w:ascii="Tahoma" w:hAnsi="Tahoma" w:cs="Tahoma"/>
        </w:rPr>
        <w:t xml:space="preserve"> επιβαρύνοντας ακόμη περισσότερο</w:t>
      </w:r>
      <w:r w:rsidR="00D87D3C">
        <w:rPr>
          <w:rFonts w:ascii="Tahoma" w:hAnsi="Tahoma" w:cs="Tahoma"/>
        </w:rPr>
        <w:t xml:space="preserve"> </w:t>
      </w:r>
      <w:r w:rsidR="00303DF5">
        <w:rPr>
          <w:rFonts w:ascii="Tahoma" w:hAnsi="Tahoma" w:cs="Tahoma"/>
        </w:rPr>
        <w:t>έναν άκρως ελλειμματικό προϋπολογισμό για τις πραγματικές ανάγκες των 10.000.000 περ</w:t>
      </w:r>
      <w:r w:rsidR="00B160D5">
        <w:rPr>
          <w:rFonts w:ascii="Tahoma" w:hAnsi="Tahoma" w:cs="Tahoma"/>
        </w:rPr>
        <w:t>ίπου ασφαλισμένων του Οργανισμού</w:t>
      </w:r>
      <w:r w:rsidR="00303DF5">
        <w:rPr>
          <w:rFonts w:ascii="Tahoma" w:hAnsi="Tahoma" w:cs="Tahoma"/>
        </w:rPr>
        <w:t xml:space="preserve">, με αποτέλεσμα </w:t>
      </w:r>
      <w:r w:rsidR="00303DF5">
        <w:rPr>
          <w:rFonts w:ascii="Tahoma" w:hAnsi="Tahoma" w:cs="Tahoma"/>
          <w:b/>
        </w:rPr>
        <w:t xml:space="preserve">η κατάρρευση </w:t>
      </w:r>
      <w:r w:rsidR="00303DF5">
        <w:rPr>
          <w:rFonts w:ascii="Tahoma" w:hAnsi="Tahoma" w:cs="Tahoma"/>
          <w:b/>
        </w:rPr>
        <w:lastRenderedPageBreak/>
        <w:t xml:space="preserve">των ιδιωτικών μονάδων εργαστηριακής ιατρικής </w:t>
      </w:r>
      <w:r w:rsidR="00303DF5" w:rsidRPr="00A80440">
        <w:rPr>
          <w:rFonts w:ascii="Tahoma" w:hAnsi="Tahoma" w:cs="Tahoma"/>
        </w:rPr>
        <w:t>να είναι</w:t>
      </w:r>
      <w:r w:rsidR="00A412C4">
        <w:rPr>
          <w:rFonts w:ascii="Tahoma" w:hAnsi="Tahoma" w:cs="Tahoma"/>
        </w:rPr>
        <w:t xml:space="preserve"> όχι απλώς</w:t>
      </w:r>
      <w:r w:rsidR="00303DF5" w:rsidRPr="00A80440">
        <w:rPr>
          <w:rFonts w:ascii="Tahoma" w:hAnsi="Tahoma" w:cs="Tahoma"/>
        </w:rPr>
        <w:t xml:space="preserve"> βέβαιη</w:t>
      </w:r>
      <w:r w:rsidR="00A412C4">
        <w:rPr>
          <w:rFonts w:ascii="Tahoma" w:hAnsi="Tahoma" w:cs="Tahoma"/>
        </w:rPr>
        <w:t>, αλλά</w:t>
      </w:r>
      <w:r w:rsidR="00303DF5">
        <w:rPr>
          <w:rFonts w:ascii="Tahoma" w:hAnsi="Tahoma" w:cs="Tahoma"/>
          <w:b/>
        </w:rPr>
        <w:t xml:space="preserve"> </w:t>
      </w:r>
      <w:r w:rsidR="00303DF5">
        <w:rPr>
          <w:rFonts w:ascii="Tahoma" w:hAnsi="Tahoma" w:cs="Tahoma"/>
        </w:rPr>
        <w:t>και να επέλθει ακόμα ταχύτερα.</w:t>
      </w:r>
    </w:p>
    <w:p w:rsidR="00303DF5" w:rsidRPr="00303DF5" w:rsidRDefault="00303DF5" w:rsidP="00FE403C">
      <w:pPr>
        <w:jc w:val="both"/>
        <w:rPr>
          <w:rFonts w:ascii="Tahoma" w:hAnsi="Tahoma" w:cs="Tahoma"/>
        </w:rPr>
      </w:pPr>
      <w:r>
        <w:rPr>
          <w:rFonts w:ascii="Tahoma" w:hAnsi="Tahoma" w:cs="Tahoma"/>
        </w:rPr>
        <w:t xml:space="preserve">   Λύσεις υπάρχουν, αλλά η πολιτική ηγεσία του Υπουργείου Υγείας εγκλωβισμένη στι</w:t>
      </w:r>
      <w:r w:rsidR="001A759B">
        <w:rPr>
          <w:rFonts w:ascii="Tahoma" w:hAnsi="Tahoma" w:cs="Tahoma"/>
        </w:rPr>
        <w:t>ς ιδεοληψίες της, ούτε θέλει αλλά</w:t>
      </w:r>
      <w:r>
        <w:rPr>
          <w:rFonts w:ascii="Tahoma" w:hAnsi="Tahoma" w:cs="Tahoma"/>
        </w:rPr>
        <w:t xml:space="preserve"> ούτε μπορεί να τις ακούσει και ως εκ τούτου εάν δεν αλλάξουν σύντομα τα δεδομένα, η καταστροφή</w:t>
      </w:r>
      <w:r w:rsidR="00AC34EE">
        <w:rPr>
          <w:rFonts w:ascii="Tahoma" w:hAnsi="Tahoma" w:cs="Tahoma"/>
        </w:rPr>
        <w:t xml:space="preserve"> για όλους</w:t>
      </w:r>
      <w:r w:rsidR="00CB16B1">
        <w:rPr>
          <w:rFonts w:ascii="Tahoma" w:hAnsi="Tahoma" w:cs="Tahoma"/>
        </w:rPr>
        <w:t xml:space="preserve"> είναι προδιαγεγραμμένη</w:t>
      </w:r>
      <w:r>
        <w:rPr>
          <w:rFonts w:ascii="Tahoma" w:hAnsi="Tahoma" w:cs="Tahoma"/>
        </w:rPr>
        <w:t>.</w:t>
      </w:r>
    </w:p>
    <w:p w:rsidR="00AD70D1" w:rsidRDefault="00AD70D1" w:rsidP="00FE403C">
      <w:pPr>
        <w:jc w:val="both"/>
        <w:rPr>
          <w:rFonts w:ascii="Tahoma" w:hAnsi="Tahoma" w:cs="Tahoma"/>
        </w:rPr>
      </w:pPr>
    </w:p>
    <w:p w:rsidR="00AD70D1" w:rsidRDefault="00AD70D1" w:rsidP="00FE403C">
      <w:pPr>
        <w:jc w:val="both"/>
        <w:rPr>
          <w:rFonts w:ascii="Tahoma" w:hAnsi="Tahoma" w:cs="Tahoma"/>
        </w:rPr>
      </w:pPr>
    </w:p>
    <w:p w:rsidR="00FA6871" w:rsidRPr="00781E51" w:rsidRDefault="00FA6871" w:rsidP="00303DF5">
      <w:pPr>
        <w:jc w:val="center"/>
        <w:rPr>
          <w:rFonts w:ascii="Tahoma" w:hAnsi="Tahoma" w:cs="Tahoma"/>
        </w:rPr>
      </w:pPr>
      <w:r w:rsidRPr="00781E51">
        <w:rPr>
          <w:rFonts w:ascii="Tahoma" w:hAnsi="Tahoma" w:cs="Tahoma"/>
        </w:rPr>
        <w:t>Δρ Γεώργιος Βουγιούκας</w:t>
      </w:r>
    </w:p>
    <w:p w:rsidR="00303DF5" w:rsidRDefault="00FA6871" w:rsidP="00303DF5">
      <w:pPr>
        <w:jc w:val="center"/>
        <w:rPr>
          <w:rFonts w:ascii="Tahoma" w:hAnsi="Tahoma" w:cs="Tahoma"/>
        </w:rPr>
      </w:pPr>
      <w:r w:rsidRPr="00781E51">
        <w:rPr>
          <w:rFonts w:ascii="Tahoma" w:hAnsi="Tahoma" w:cs="Tahoma"/>
        </w:rPr>
        <w:t>Ιατρός Ακτινολόγος</w:t>
      </w:r>
    </w:p>
    <w:p w:rsidR="00FA6871" w:rsidRPr="00781E51" w:rsidRDefault="00303DF5" w:rsidP="00303DF5">
      <w:pPr>
        <w:jc w:val="center"/>
        <w:rPr>
          <w:rFonts w:ascii="Tahoma" w:hAnsi="Tahoma" w:cs="Tahoma"/>
        </w:rPr>
      </w:pPr>
      <w:r>
        <w:rPr>
          <w:rFonts w:ascii="Tahoma" w:hAnsi="Tahoma" w:cs="Tahoma"/>
        </w:rPr>
        <w:t>Πρόεδρος ΠΑ.Σ.Ι.ΔΙ.Κ.</w:t>
      </w:r>
    </w:p>
    <w:p w:rsidR="00FA6871" w:rsidRPr="00FA6871" w:rsidRDefault="00FA6871" w:rsidP="00FA6871">
      <w:pPr>
        <w:pStyle w:val="a4"/>
        <w:ind w:left="1080"/>
        <w:jc w:val="center"/>
        <w:rPr>
          <w:rFonts w:ascii="Tahoma" w:hAnsi="Tahoma" w:cs="Tahoma"/>
          <w:sz w:val="24"/>
          <w:szCs w:val="24"/>
        </w:rPr>
      </w:pPr>
    </w:p>
    <w:sectPr w:rsidR="00FA6871" w:rsidRPr="00FA6871" w:rsidSect="00360C47">
      <w:pgSz w:w="11906" w:h="16838" w:code="9"/>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2511"/>
    <w:multiLevelType w:val="hybridMultilevel"/>
    <w:tmpl w:val="99F0177C"/>
    <w:lvl w:ilvl="0" w:tplc="D28E26DE">
      <w:numFmt w:val="bullet"/>
      <w:lvlText w:val="-"/>
      <w:lvlJc w:val="left"/>
      <w:pPr>
        <w:ind w:left="927" w:hanging="360"/>
      </w:pPr>
      <w:rPr>
        <w:rFonts w:ascii="Tahoma" w:eastAsia="Times New Roman" w:hAnsi="Tahoma" w:cs="Tahoma"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1">
    <w:nsid w:val="135E2B8F"/>
    <w:multiLevelType w:val="hybridMultilevel"/>
    <w:tmpl w:val="F1781E4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387541A"/>
    <w:multiLevelType w:val="hybridMultilevel"/>
    <w:tmpl w:val="5100C04A"/>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3">
    <w:nsid w:val="2B2020B8"/>
    <w:multiLevelType w:val="hybridMultilevel"/>
    <w:tmpl w:val="DB92E84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375860F5"/>
    <w:multiLevelType w:val="hybridMultilevel"/>
    <w:tmpl w:val="17EE7E6C"/>
    <w:lvl w:ilvl="0" w:tplc="D6DEB5CE">
      <w:numFmt w:val="bullet"/>
      <w:lvlText w:val="-"/>
      <w:lvlJc w:val="left"/>
      <w:pPr>
        <w:tabs>
          <w:tab w:val="num" w:pos="510"/>
        </w:tabs>
        <w:ind w:left="510" w:hanging="360"/>
      </w:pPr>
      <w:rPr>
        <w:rFonts w:ascii="Garamond" w:eastAsia="Times New Roman" w:hAnsi="Garamond" w:cs="Tahoma" w:hint="default"/>
      </w:rPr>
    </w:lvl>
    <w:lvl w:ilvl="1" w:tplc="04080003" w:tentative="1">
      <w:start w:val="1"/>
      <w:numFmt w:val="bullet"/>
      <w:lvlText w:val="o"/>
      <w:lvlJc w:val="left"/>
      <w:pPr>
        <w:tabs>
          <w:tab w:val="num" w:pos="1230"/>
        </w:tabs>
        <w:ind w:left="1230" w:hanging="360"/>
      </w:pPr>
      <w:rPr>
        <w:rFonts w:ascii="Courier New" w:hAnsi="Courier New" w:cs="Courier New" w:hint="default"/>
      </w:rPr>
    </w:lvl>
    <w:lvl w:ilvl="2" w:tplc="04080005" w:tentative="1">
      <w:start w:val="1"/>
      <w:numFmt w:val="bullet"/>
      <w:lvlText w:val=""/>
      <w:lvlJc w:val="left"/>
      <w:pPr>
        <w:tabs>
          <w:tab w:val="num" w:pos="1950"/>
        </w:tabs>
        <w:ind w:left="1950" w:hanging="360"/>
      </w:pPr>
      <w:rPr>
        <w:rFonts w:ascii="Wingdings" w:hAnsi="Wingdings" w:hint="default"/>
      </w:rPr>
    </w:lvl>
    <w:lvl w:ilvl="3" w:tplc="04080001" w:tentative="1">
      <w:start w:val="1"/>
      <w:numFmt w:val="bullet"/>
      <w:lvlText w:val=""/>
      <w:lvlJc w:val="left"/>
      <w:pPr>
        <w:tabs>
          <w:tab w:val="num" w:pos="2670"/>
        </w:tabs>
        <w:ind w:left="2670" w:hanging="360"/>
      </w:pPr>
      <w:rPr>
        <w:rFonts w:ascii="Symbol" w:hAnsi="Symbol" w:hint="default"/>
      </w:rPr>
    </w:lvl>
    <w:lvl w:ilvl="4" w:tplc="04080003" w:tentative="1">
      <w:start w:val="1"/>
      <w:numFmt w:val="bullet"/>
      <w:lvlText w:val="o"/>
      <w:lvlJc w:val="left"/>
      <w:pPr>
        <w:tabs>
          <w:tab w:val="num" w:pos="3390"/>
        </w:tabs>
        <w:ind w:left="3390" w:hanging="360"/>
      </w:pPr>
      <w:rPr>
        <w:rFonts w:ascii="Courier New" w:hAnsi="Courier New" w:cs="Courier New" w:hint="default"/>
      </w:rPr>
    </w:lvl>
    <w:lvl w:ilvl="5" w:tplc="04080005" w:tentative="1">
      <w:start w:val="1"/>
      <w:numFmt w:val="bullet"/>
      <w:lvlText w:val=""/>
      <w:lvlJc w:val="left"/>
      <w:pPr>
        <w:tabs>
          <w:tab w:val="num" w:pos="4110"/>
        </w:tabs>
        <w:ind w:left="4110" w:hanging="360"/>
      </w:pPr>
      <w:rPr>
        <w:rFonts w:ascii="Wingdings" w:hAnsi="Wingdings" w:hint="default"/>
      </w:rPr>
    </w:lvl>
    <w:lvl w:ilvl="6" w:tplc="04080001" w:tentative="1">
      <w:start w:val="1"/>
      <w:numFmt w:val="bullet"/>
      <w:lvlText w:val=""/>
      <w:lvlJc w:val="left"/>
      <w:pPr>
        <w:tabs>
          <w:tab w:val="num" w:pos="4830"/>
        </w:tabs>
        <w:ind w:left="4830" w:hanging="360"/>
      </w:pPr>
      <w:rPr>
        <w:rFonts w:ascii="Symbol" w:hAnsi="Symbol" w:hint="default"/>
      </w:rPr>
    </w:lvl>
    <w:lvl w:ilvl="7" w:tplc="04080003" w:tentative="1">
      <w:start w:val="1"/>
      <w:numFmt w:val="bullet"/>
      <w:lvlText w:val="o"/>
      <w:lvlJc w:val="left"/>
      <w:pPr>
        <w:tabs>
          <w:tab w:val="num" w:pos="5550"/>
        </w:tabs>
        <w:ind w:left="5550" w:hanging="360"/>
      </w:pPr>
      <w:rPr>
        <w:rFonts w:ascii="Courier New" w:hAnsi="Courier New" w:cs="Courier New" w:hint="default"/>
      </w:rPr>
    </w:lvl>
    <w:lvl w:ilvl="8" w:tplc="04080005" w:tentative="1">
      <w:start w:val="1"/>
      <w:numFmt w:val="bullet"/>
      <w:lvlText w:val=""/>
      <w:lvlJc w:val="left"/>
      <w:pPr>
        <w:tabs>
          <w:tab w:val="num" w:pos="6270"/>
        </w:tabs>
        <w:ind w:left="6270" w:hanging="360"/>
      </w:pPr>
      <w:rPr>
        <w:rFonts w:ascii="Wingdings" w:hAnsi="Wingdings" w:hint="default"/>
      </w:rPr>
    </w:lvl>
  </w:abstractNum>
  <w:abstractNum w:abstractNumId="5">
    <w:nsid w:val="394C587C"/>
    <w:multiLevelType w:val="hybridMultilevel"/>
    <w:tmpl w:val="DC903A06"/>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6">
    <w:nsid w:val="3D4B17E4"/>
    <w:multiLevelType w:val="hybridMultilevel"/>
    <w:tmpl w:val="1534DDC2"/>
    <w:lvl w:ilvl="0" w:tplc="0FAA2EC8">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3E157958"/>
    <w:multiLevelType w:val="hybridMultilevel"/>
    <w:tmpl w:val="B8B236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03F58E5"/>
    <w:multiLevelType w:val="hybridMultilevel"/>
    <w:tmpl w:val="5C8CC19C"/>
    <w:lvl w:ilvl="0" w:tplc="0408000F">
      <w:start w:val="1"/>
      <w:numFmt w:val="decimal"/>
      <w:lvlText w:val="%1."/>
      <w:lvlJc w:val="left"/>
      <w:pPr>
        <w:ind w:left="360" w:hanging="360"/>
      </w:pPr>
      <w:rPr>
        <w:rFonts w:cs="Times New Roman"/>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9">
    <w:nsid w:val="7032730A"/>
    <w:multiLevelType w:val="hybridMultilevel"/>
    <w:tmpl w:val="48241AF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4"/>
  </w:num>
  <w:num w:numId="3">
    <w:abstractNumId w:val="3"/>
  </w:num>
  <w:num w:numId="4">
    <w:abstractNumId w:val="1"/>
  </w:num>
  <w:num w:numId="5">
    <w:abstractNumId w:val="2"/>
  </w:num>
  <w:num w:numId="6">
    <w:abstractNumId w:val="7"/>
  </w:num>
  <w:num w:numId="7">
    <w:abstractNumId w:val="8"/>
  </w:num>
  <w:num w:numId="8">
    <w:abstractNumId w:val="6"/>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compat/>
  <w:rsids>
    <w:rsidRoot w:val="00247322"/>
    <w:rsid w:val="00004A7C"/>
    <w:rsid w:val="0000589A"/>
    <w:rsid w:val="0000713D"/>
    <w:rsid w:val="00011693"/>
    <w:rsid w:val="00022016"/>
    <w:rsid w:val="00026668"/>
    <w:rsid w:val="00032CD7"/>
    <w:rsid w:val="00033884"/>
    <w:rsid w:val="000366B0"/>
    <w:rsid w:val="00041FBE"/>
    <w:rsid w:val="00046A00"/>
    <w:rsid w:val="00047399"/>
    <w:rsid w:val="00047ADD"/>
    <w:rsid w:val="0005081A"/>
    <w:rsid w:val="000533CE"/>
    <w:rsid w:val="000549C4"/>
    <w:rsid w:val="00064BB5"/>
    <w:rsid w:val="000661BD"/>
    <w:rsid w:val="0006713B"/>
    <w:rsid w:val="000726FC"/>
    <w:rsid w:val="00072AE7"/>
    <w:rsid w:val="000837C2"/>
    <w:rsid w:val="00085405"/>
    <w:rsid w:val="000854E5"/>
    <w:rsid w:val="00086D56"/>
    <w:rsid w:val="0008794F"/>
    <w:rsid w:val="000946F8"/>
    <w:rsid w:val="00096B5E"/>
    <w:rsid w:val="000A7D02"/>
    <w:rsid w:val="000B3784"/>
    <w:rsid w:val="000C029F"/>
    <w:rsid w:val="000C55FE"/>
    <w:rsid w:val="000C7E6B"/>
    <w:rsid w:val="000D0943"/>
    <w:rsid w:val="000D5E09"/>
    <w:rsid w:val="000D7F83"/>
    <w:rsid w:val="000E43E1"/>
    <w:rsid w:val="000F03A2"/>
    <w:rsid w:val="000F0E01"/>
    <w:rsid w:val="000F27A2"/>
    <w:rsid w:val="001006B7"/>
    <w:rsid w:val="00102C20"/>
    <w:rsid w:val="00102F04"/>
    <w:rsid w:val="001035D1"/>
    <w:rsid w:val="001048AB"/>
    <w:rsid w:val="001054BC"/>
    <w:rsid w:val="0011128F"/>
    <w:rsid w:val="00112205"/>
    <w:rsid w:val="00113921"/>
    <w:rsid w:val="00124FD0"/>
    <w:rsid w:val="00127813"/>
    <w:rsid w:val="001347D2"/>
    <w:rsid w:val="001412C4"/>
    <w:rsid w:val="001449DE"/>
    <w:rsid w:val="00144AD0"/>
    <w:rsid w:val="001514F5"/>
    <w:rsid w:val="001542B9"/>
    <w:rsid w:val="0016315C"/>
    <w:rsid w:val="00164978"/>
    <w:rsid w:val="00166B9F"/>
    <w:rsid w:val="00173B96"/>
    <w:rsid w:val="00181EA9"/>
    <w:rsid w:val="00183544"/>
    <w:rsid w:val="0019156A"/>
    <w:rsid w:val="001A0188"/>
    <w:rsid w:val="001A66B6"/>
    <w:rsid w:val="001A6801"/>
    <w:rsid w:val="001A759B"/>
    <w:rsid w:val="001B05AB"/>
    <w:rsid w:val="001B1AFB"/>
    <w:rsid w:val="001B42FD"/>
    <w:rsid w:val="001B6609"/>
    <w:rsid w:val="001C04DC"/>
    <w:rsid w:val="001C0E7A"/>
    <w:rsid w:val="001C28FC"/>
    <w:rsid w:val="001C46FA"/>
    <w:rsid w:val="001C590A"/>
    <w:rsid w:val="001D0A67"/>
    <w:rsid w:val="001D263F"/>
    <w:rsid w:val="001D326D"/>
    <w:rsid w:val="001D4687"/>
    <w:rsid w:val="001D76B8"/>
    <w:rsid w:val="001D788C"/>
    <w:rsid w:val="001E6BAC"/>
    <w:rsid w:val="001F0671"/>
    <w:rsid w:val="00202469"/>
    <w:rsid w:val="00205A78"/>
    <w:rsid w:val="00215AC7"/>
    <w:rsid w:val="00232849"/>
    <w:rsid w:val="002332FE"/>
    <w:rsid w:val="00240C33"/>
    <w:rsid w:val="00247322"/>
    <w:rsid w:val="00247BB4"/>
    <w:rsid w:val="0025652F"/>
    <w:rsid w:val="00263051"/>
    <w:rsid w:val="00265741"/>
    <w:rsid w:val="002659B9"/>
    <w:rsid w:val="00266850"/>
    <w:rsid w:val="00275F31"/>
    <w:rsid w:val="00280662"/>
    <w:rsid w:val="0028144A"/>
    <w:rsid w:val="002817A0"/>
    <w:rsid w:val="002826E3"/>
    <w:rsid w:val="0028631F"/>
    <w:rsid w:val="00286A21"/>
    <w:rsid w:val="00294FD6"/>
    <w:rsid w:val="00297F92"/>
    <w:rsid w:val="002A0A0C"/>
    <w:rsid w:val="002A5B11"/>
    <w:rsid w:val="002A7B40"/>
    <w:rsid w:val="002B2157"/>
    <w:rsid w:val="002C4116"/>
    <w:rsid w:val="002C6033"/>
    <w:rsid w:val="002D2E2A"/>
    <w:rsid w:val="002D77E0"/>
    <w:rsid w:val="002E04EF"/>
    <w:rsid w:val="002E17D7"/>
    <w:rsid w:val="002F24A2"/>
    <w:rsid w:val="002F33BA"/>
    <w:rsid w:val="003009D8"/>
    <w:rsid w:val="003037B7"/>
    <w:rsid w:val="00303DF5"/>
    <w:rsid w:val="0031280E"/>
    <w:rsid w:val="00313544"/>
    <w:rsid w:val="003136EB"/>
    <w:rsid w:val="003235C4"/>
    <w:rsid w:val="00332932"/>
    <w:rsid w:val="00347E1B"/>
    <w:rsid w:val="003561F9"/>
    <w:rsid w:val="0035647E"/>
    <w:rsid w:val="003573F9"/>
    <w:rsid w:val="00360C47"/>
    <w:rsid w:val="00370C34"/>
    <w:rsid w:val="00372B6B"/>
    <w:rsid w:val="00374C94"/>
    <w:rsid w:val="00376505"/>
    <w:rsid w:val="00383C89"/>
    <w:rsid w:val="0038482D"/>
    <w:rsid w:val="00385381"/>
    <w:rsid w:val="00386B2D"/>
    <w:rsid w:val="00390093"/>
    <w:rsid w:val="00390EAB"/>
    <w:rsid w:val="00395DCD"/>
    <w:rsid w:val="003A1270"/>
    <w:rsid w:val="003A2203"/>
    <w:rsid w:val="003A63D9"/>
    <w:rsid w:val="003B07CA"/>
    <w:rsid w:val="003B4E2C"/>
    <w:rsid w:val="003B575F"/>
    <w:rsid w:val="003B5A14"/>
    <w:rsid w:val="003B6490"/>
    <w:rsid w:val="003B77B2"/>
    <w:rsid w:val="003B7C69"/>
    <w:rsid w:val="003C3651"/>
    <w:rsid w:val="003C67F2"/>
    <w:rsid w:val="003D11E1"/>
    <w:rsid w:val="003D2348"/>
    <w:rsid w:val="003E3957"/>
    <w:rsid w:val="003E586E"/>
    <w:rsid w:val="003E66A3"/>
    <w:rsid w:val="003F5170"/>
    <w:rsid w:val="003F740D"/>
    <w:rsid w:val="00403758"/>
    <w:rsid w:val="004119B2"/>
    <w:rsid w:val="004148A1"/>
    <w:rsid w:val="0042004B"/>
    <w:rsid w:val="00422054"/>
    <w:rsid w:val="00432EA0"/>
    <w:rsid w:val="004351A2"/>
    <w:rsid w:val="00437733"/>
    <w:rsid w:val="0044514B"/>
    <w:rsid w:val="004466B3"/>
    <w:rsid w:val="00446B11"/>
    <w:rsid w:val="00453515"/>
    <w:rsid w:val="00453BC1"/>
    <w:rsid w:val="004627C2"/>
    <w:rsid w:val="00464607"/>
    <w:rsid w:val="004646C2"/>
    <w:rsid w:val="004649A5"/>
    <w:rsid w:val="0046656D"/>
    <w:rsid w:val="0047119A"/>
    <w:rsid w:val="00472CFB"/>
    <w:rsid w:val="00474237"/>
    <w:rsid w:val="00475B34"/>
    <w:rsid w:val="00480305"/>
    <w:rsid w:val="00483C22"/>
    <w:rsid w:val="00484BA2"/>
    <w:rsid w:val="004859CA"/>
    <w:rsid w:val="00486DA1"/>
    <w:rsid w:val="004913DF"/>
    <w:rsid w:val="00492543"/>
    <w:rsid w:val="004943F7"/>
    <w:rsid w:val="004A0617"/>
    <w:rsid w:val="004A434A"/>
    <w:rsid w:val="004A743E"/>
    <w:rsid w:val="004B351C"/>
    <w:rsid w:val="004B3DBE"/>
    <w:rsid w:val="004B4C53"/>
    <w:rsid w:val="004B6ED4"/>
    <w:rsid w:val="004C07EF"/>
    <w:rsid w:val="004D0DC5"/>
    <w:rsid w:val="004D43E4"/>
    <w:rsid w:val="004D73BB"/>
    <w:rsid w:val="004E2974"/>
    <w:rsid w:val="004E355A"/>
    <w:rsid w:val="004E5F3F"/>
    <w:rsid w:val="004E72CD"/>
    <w:rsid w:val="004F35FD"/>
    <w:rsid w:val="004F572C"/>
    <w:rsid w:val="00500396"/>
    <w:rsid w:val="00500F07"/>
    <w:rsid w:val="00501486"/>
    <w:rsid w:val="005017A1"/>
    <w:rsid w:val="0050647B"/>
    <w:rsid w:val="00512923"/>
    <w:rsid w:val="00514B9B"/>
    <w:rsid w:val="0051623D"/>
    <w:rsid w:val="00516B49"/>
    <w:rsid w:val="00517BB3"/>
    <w:rsid w:val="00520D17"/>
    <w:rsid w:val="005267FA"/>
    <w:rsid w:val="00542AE9"/>
    <w:rsid w:val="00547385"/>
    <w:rsid w:val="0054757D"/>
    <w:rsid w:val="00560C69"/>
    <w:rsid w:val="00563FBC"/>
    <w:rsid w:val="00565BFD"/>
    <w:rsid w:val="00566F9F"/>
    <w:rsid w:val="0057204F"/>
    <w:rsid w:val="00572A3E"/>
    <w:rsid w:val="00581C1A"/>
    <w:rsid w:val="00583ACB"/>
    <w:rsid w:val="00587E4F"/>
    <w:rsid w:val="005908D7"/>
    <w:rsid w:val="00594C4B"/>
    <w:rsid w:val="005A02EA"/>
    <w:rsid w:val="005A10F7"/>
    <w:rsid w:val="005A603E"/>
    <w:rsid w:val="005B29CB"/>
    <w:rsid w:val="005C045F"/>
    <w:rsid w:val="005D2BB3"/>
    <w:rsid w:val="005D39C2"/>
    <w:rsid w:val="005D5614"/>
    <w:rsid w:val="005E4B0C"/>
    <w:rsid w:val="005E626C"/>
    <w:rsid w:val="005E66ED"/>
    <w:rsid w:val="005E78D7"/>
    <w:rsid w:val="005F25F8"/>
    <w:rsid w:val="005F3160"/>
    <w:rsid w:val="005F39E5"/>
    <w:rsid w:val="005F46AE"/>
    <w:rsid w:val="005F5E81"/>
    <w:rsid w:val="00603592"/>
    <w:rsid w:val="006058D5"/>
    <w:rsid w:val="00607959"/>
    <w:rsid w:val="00615991"/>
    <w:rsid w:val="006172E7"/>
    <w:rsid w:val="00617C0E"/>
    <w:rsid w:val="00632762"/>
    <w:rsid w:val="006355E0"/>
    <w:rsid w:val="00637649"/>
    <w:rsid w:val="00643D43"/>
    <w:rsid w:val="00645C16"/>
    <w:rsid w:val="00670EBE"/>
    <w:rsid w:val="0067352D"/>
    <w:rsid w:val="00673AAF"/>
    <w:rsid w:val="006753A4"/>
    <w:rsid w:val="006829DD"/>
    <w:rsid w:val="00686DAA"/>
    <w:rsid w:val="0069035F"/>
    <w:rsid w:val="00693B41"/>
    <w:rsid w:val="00695F23"/>
    <w:rsid w:val="006A1688"/>
    <w:rsid w:val="006B0889"/>
    <w:rsid w:val="006B183F"/>
    <w:rsid w:val="006B5C4D"/>
    <w:rsid w:val="006B78EA"/>
    <w:rsid w:val="006C0E3D"/>
    <w:rsid w:val="006D33CB"/>
    <w:rsid w:val="006D5047"/>
    <w:rsid w:val="006D59FA"/>
    <w:rsid w:val="006D79D3"/>
    <w:rsid w:val="006E2254"/>
    <w:rsid w:val="006E4335"/>
    <w:rsid w:val="00703D22"/>
    <w:rsid w:val="00710806"/>
    <w:rsid w:val="00710F56"/>
    <w:rsid w:val="0071402B"/>
    <w:rsid w:val="00717EE5"/>
    <w:rsid w:val="00722B4E"/>
    <w:rsid w:val="00723369"/>
    <w:rsid w:val="00724DCF"/>
    <w:rsid w:val="00726C0F"/>
    <w:rsid w:val="00731799"/>
    <w:rsid w:val="00735C44"/>
    <w:rsid w:val="00736CC0"/>
    <w:rsid w:val="007438C2"/>
    <w:rsid w:val="00746B7C"/>
    <w:rsid w:val="00765DA2"/>
    <w:rsid w:val="00765EBD"/>
    <w:rsid w:val="00781E51"/>
    <w:rsid w:val="007956A6"/>
    <w:rsid w:val="00797318"/>
    <w:rsid w:val="007A06B6"/>
    <w:rsid w:val="007A733D"/>
    <w:rsid w:val="007B2059"/>
    <w:rsid w:val="007B2AB3"/>
    <w:rsid w:val="007B47AE"/>
    <w:rsid w:val="007C02A0"/>
    <w:rsid w:val="007C1416"/>
    <w:rsid w:val="007C3A2F"/>
    <w:rsid w:val="007C7F3D"/>
    <w:rsid w:val="007D43B7"/>
    <w:rsid w:val="007D4C28"/>
    <w:rsid w:val="007D4CB6"/>
    <w:rsid w:val="007D686B"/>
    <w:rsid w:val="007D73DC"/>
    <w:rsid w:val="007E288C"/>
    <w:rsid w:val="007E7B89"/>
    <w:rsid w:val="007F3387"/>
    <w:rsid w:val="008003CB"/>
    <w:rsid w:val="00802C41"/>
    <w:rsid w:val="008071D4"/>
    <w:rsid w:val="00811AFC"/>
    <w:rsid w:val="00821EBE"/>
    <w:rsid w:val="00824E51"/>
    <w:rsid w:val="00825C1C"/>
    <w:rsid w:val="008314F2"/>
    <w:rsid w:val="008323B6"/>
    <w:rsid w:val="00837AAA"/>
    <w:rsid w:val="00844780"/>
    <w:rsid w:val="00847C8B"/>
    <w:rsid w:val="00853762"/>
    <w:rsid w:val="00856E0B"/>
    <w:rsid w:val="00875255"/>
    <w:rsid w:val="00876F3B"/>
    <w:rsid w:val="00880C4F"/>
    <w:rsid w:val="008840E7"/>
    <w:rsid w:val="00886410"/>
    <w:rsid w:val="00886470"/>
    <w:rsid w:val="00890FF0"/>
    <w:rsid w:val="008A071E"/>
    <w:rsid w:val="008A63D3"/>
    <w:rsid w:val="008B1E51"/>
    <w:rsid w:val="008B3AD3"/>
    <w:rsid w:val="008C2AF9"/>
    <w:rsid w:val="008C7876"/>
    <w:rsid w:val="008D3D0A"/>
    <w:rsid w:val="008E43E7"/>
    <w:rsid w:val="008E45B5"/>
    <w:rsid w:val="008E7920"/>
    <w:rsid w:val="008F1256"/>
    <w:rsid w:val="008F2178"/>
    <w:rsid w:val="008F2955"/>
    <w:rsid w:val="008F319B"/>
    <w:rsid w:val="008F5A56"/>
    <w:rsid w:val="008F7E1F"/>
    <w:rsid w:val="00901422"/>
    <w:rsid w:val="00901894"/>
    <w:rsid w:val="00904BAA"/>
    <w:rsid w:val="009055B0"/>
    <w:rsid w:val="009105F2"/>
    <w:rsid w:val="00916C65"/>
    <w:rsid w:val="009216D2"/>
    <w:rsid w:val="0092762F"/>
    <w:rsid w:val="00927C70"/>
    <w:rsid w:val="009304DD"/>
    <w:rsid w:val="00942257"/>
    <w:rsid w:val="0094336A"/>
    <w:rsid w:val="00951870"/>
    <w:rsid w:val="0095324B"/>
    <w:rsid w:val="0095493E"/>
    <w:rsid w:val="00955835"/>
    <w:rsid w:val="009579F0"/>
    <w:rsid w:val="00960A55"/>
    <w:rsid w:val="00963FAD"/>
    <w:rsid w:val="00965657"/>
    <w:rsid w:val="00971E3E"/>
    <w:rsid w:val="00985173"/>
    <w:rsid w:val="00987881"/>
    <w:rsid w:val="009904CF"/>
    <w:rsid w:val="0099090B"/>
    <w:rsid w:val="00990CAD"/>
    <w:rsid w:val="00991DF6"/>
    <w:rsid w:val="00996CC7"/>
    <w:rsid w:val="009A0205"/>
    <w:rsid w:val="009A06A5"/>
    <w:rsid w:val="009A7156"/>
    <w:rsid w:val="009B1F35"/>
    <w:rsid w:val="009B2DFA"/>
    <w:rsid w:val="009B6DB3"/>
    <w:rsid w:val="009C2681"/>
    <w:rsid w:val="009C7DE9"/>
    <w:rsid w:val="009D25BD"/>
    <w:rsid w:val="009D3D40"/>
    <w:rsid w:val="009D4F05"/>
    <w:rsid w:val="009D5779"/>
    <w:rsid w:val="009E19CB"/>
    <w:rsid w:val="009E48E3"/>
    <w:rsid w:val="009E5774"/>
    <w:rsid w:val="009E7FDE"/>
    <w:rsid w:val="009F2398"/>
    <w:rsid w:val="00A00A13"/>
    <w:rsid w:val="00A02492"/>
    <w:rsid w:val="00A02720"/>
    <w:rsid w:val="00A07B03"/>
    <w:rsid w:val="00A10248"/>
    <w:rsid w:val="00A1193F"/>
    <w:rsid w:val="00A151F1"/>
    <w:rsid w:val="00A2074A"/>
    <w:rsid w:val="00A22AF7"/>
    <w:rsid w:val="00A25628"/>
    <w:rsid w:val="00A26079"/>
    <w:rsid w:val="00A36085"/>
    <w:rsid w:val="00A412C4"/>
    <w:rsid w:val="00A560EE"/>
    <w:rsid w:val="00A66D0F"/>
    <w:rsid w:val="00A7161D"/>
    <w:rsid w:val="00A7231B"/>
    <w:rsid w:val="00A72C7D"/>
    <w:rsid w:val="00A80440"/>
    <w:rsid w:val="00A84B58"/>
    <w:rsid w:val="00AA0F6E"/>
    <w:rsid w:val="00AA2127"/>
    <w:rsid w:val="00AA39E7"/>
    <w:rsid w:val="00AA531F"/>
    <w:rsid w:val="00AA5BF1"/>
    <w:rsid w:val="00AB1DB6"/>
    <w:rsid w:val="00AB5934"/>
    <w:rsid w:val="00AC2182"/>
    <w:rsid w:val="00AC2C06"/>
    <w:rsid w:val="00AC34EE"/>
    <w:rsid w:val="00AC7B17"/>
    <w:rsid w:val="00AD3487"/>
    <w:rsid w:val="00AD70D1"/>
    <w:rsid w:val="00AE2A36"/>
    <w:rsid w:val="00AE3837"/>
    <w:rsid w:val="00AE6D37"/>
    <w:rsid w:val="00AF1FA8"/>
    <w:rsid w:val="00AF46D6"/>
    <w:rsid w:val="00AF4732"/>
    <w:rsid w:val="00B0103C"/>
    <w:rsid w:val="00B01F79"/>
    <w:rsid w:val="00B10E7E"/>
    <w:rsid w:val="00B111CB"/>
    <w:rsid w:val="00B11A22"/>
    <w:rsid w:val="00B159CD"/>
    <w:rsid w:val="00B160D5"/>
    <w:rsid w:val="00B1729C"/>
    <w:rsid w:val="00B2175A"/>
    <w:rsid w:val="00B23108"/>
    <w:rsid w:val="00B4767C"/>
    <w:rsid w:val="00B53D5B"/>
    <w:rsid w:val="00B55621"/>
    <w:rsid w:val="00B562C7"/>
    <w:rsid w:val="00B56B88"/>
    <w:rsid w:val="00B60F68"/>
    <w:rsid w:val="00B61221"/>
    <w:rsid w:val="00B629A9"/>
    <w:rsid w:val="00B73370"/>
    <w:rsid w:val="00B740AA"/>
    <w:rsid w:val="00B755FF"/>
    <w:rsid w:val="00B761DA"/>
    <w:rsid w:val="00B80B69"/>
    <w:rsid w:val="00B8129B"/>
    <w:rsid w:val="00B87493"/>
    <w:rsid w:val="00BA0C3B"/>
    <w:rsid w:val="00BA24E7"/>
    <w:rsid w:val="00BA2961"/>
    <w:rsid w:val="00BA2A3C"/>
    <w:rsid w:val="00BA3FF2"/>
    <w:rsid w:val="00BB2271"/>
    <w:rsid w:val="00BB2E78"/>
    <w:rsid w:val="00BB73F5"/>
    <w:rsid w:val="00BC342F"/>
    <w:rsid w:val="00BC3B48"/>
    <w:rsid w:val="00BC6520"/>
    <w:rsid w:val="00BC6BB7"/>
    <w:rsid w:val="00BC6BC4"/>
    <w:rsid w:val="00BD1417"/>
    <w:rsid w:val="00BD7D77"/>
    <w:rsid w:val="00BE6456"/>
    <w:rsid w:val="00BE6C5F"/>
    <w:rsid w:val="00BF5A9B"/>
    <w:rsid w:val="00BF622E"/>
    <w:rsid w:val="00C02916"/>
    <w:rsid w:val="00C02C11"/>
    <w:rsid w:val="00C14D48"/>
    <w:rsid w:val="00C220DD"/>
    <w:rsid w:val="00C2402E"/>
    <w:rsid w:val="00C242FA"/>
    <w:rsid w:val="00C25BCF"/>
    <w:rsid w:val="00C2675D"/>
    <w:rsid w:val="00C26C97"/>
    <w:rsid w:val="00C3460E"/>
    <w:rsid w:val="00C37423"/>
    <w:rsid w:val="00C4692E"/>
    <w:rsid w:val="00C46991"/>
    <w:rsid w:val="00C72601"/>
    <w:rsid w:val="00C75F1C"/>
    <w:rsid w:val="00C81F6B"/>
    <w:rsid w:val="00C83BA5"/>
    <w:rsid w:val="00C8429A"/>
    <w:rsid w:val="00C93011"/>
    <w:rsid w:val="00C95DDA"/>
    <w:rsid w:val="00CA238E"/>
    <w:rsid w:val="00CA34A1"/>
    <w:rsid w:val="00CA7B28"/>
    <w:rsid w:val="00CB0A0F"/>
    <w:rsid w:val="00CB16B1"/>
    <w:rsid w:val="00CB3CF8"/>
    <w:rsid w:val="00CB42AE"/>
    <w:rsid w:val="00CC36D0"/>
    <w:rsid w:val="00CC7BC6"/>
    <w:rsid w:val="00CD0188"/>
    <w:rsid w:val="00CD4585"/>
    <w:rsid w:val="00CE0927"/>
    <w:rsid w:val="00CE57B0"/>
    <w:rsid w:val="00CE6A03"/>
    <w:rsid w:val="00CF0B05"/>
    <w:rsid w:val="00CF41B2"/>
    <w:rsid w:val="00D03887"/>
    <w:rsid w:val="00D03E0E"/>
    <w:rsid w:val="00D1035F"/>
    <w:rsid w:val="00D1252C"/>
    <w:rsid w:val="00D12D85"/>
    <w:rsid w:val="00D14905"/>
    <w:rsid w:val="00D15006"/>
    <w:rsid w:val="00D17250"/>
    <w:rsid w:val="00D2291A"/>
    <w:rsid w:val="00D25521"/>
    <w:rsid w:val="00D3193B"/>
    <w:rsid w:val="00D323BE"/>
    <w:rsid w:val="00D32CCF"/>
    <w:rsid w:val="00D37A15"/>
    <w:rsid w:val="00D37FD8"/>
    <w:rsid w:val="00D41245"/>
    <w:rsid w:val="00D51691"/>
    <w:rsid w:val="00D54EBA"/>
    <w:rsid w:val="00D561D3"/>
    <w:rsid w:val="00D61CE2"/>
    <w:rsid w:val="00D7751D"/>
    <w:rsid w:val="00D77D25"/>
    <w:rsid w:val="00D80CD7"/>
    <w:rsid w:val="00D81C8F"/>
    <w:rsid w:val="00D83CA5"/>
    <w:rsid w:val="00D86C3F"/>
    <w:rsid w:val="00D87D3C"/>
    <w:rsid w:val="00D947A5"/>
    <w:rsid w:val="00DA56A7"/>
    <w:rsid w:val="00DA5CA9"/>
    <w:rsid w:val="00DA64C2"/>
    <w:rsid w:val="00DA7327"/>
    <w:rsid w:val="00DB14A0"/>
    <w:rsid w:val="00DB23BD"/>
    <w:rsid w:val="00DB2DFB"/>
    <w:rsid w:val="00DC1FD0"/>
    <w:rsid w:val="00DC5A4B"/>
    <w:rsid w:val="00DD0F60"/>
    <w:rsid w:val="00DD118F"/>
    <w:rsid w:val="00DE196B"/>
    <w:rsid w:val="00DE531B"/>
    <w:rsid w:val="00DE6779"/>
    <w:rsid w:val="00DF029C"/>
    <w:rsid w:val="00DF0C58"/>
    <w:rsid w:val="00DF162E"/>
    <w:rsid w:val="00DF1FA7"/>
    <w:rsid w:val="00DF487B"/>
    <w:rsid w:val="00E00E89"/>
    <w:rsid w:val="00E10350"/>
    <w:rsid w:val="00E1245B"/>
    <w:rsid w:val="00E17DEE"/>
    <w:rsid w:val="00E34103"/>
    <w:rsid w:val="00E3482D"/>
    <w:rsid w:val="00E3630C"/>
    <w:rsid w:val="00E404E5"/>
    <w:rsid w:val="00E433C0"/>
    <w:rsid w:val="00E452B9"/>
    <w:rsid w:val="00E4539F"/>
    <w:rsid w:val="00E46175"/>
    <w:rsid w:val="00E464E8"/>
    <w:rsid w:val="00E54C32"/>
    <w:rsid w:val="00E55896"/>
    <w:rsid w:val="00E55C3B"/>
    <w:rsid w:val="00E608C8"/>
    <w:rsid w:val="00E60A39"/>
    <w:rsid w:val="00E61220"/>
    <w:rsid w:val="00E7150E"/>
    <w:rsid w:val="00E721A2"/>
    <w:rsid w:val="00E7345F"/>
    <w:rsid w:val="00E7405E"/>
    <w:rsid w:val="00E801AA"/>
    <w:rsid w:val="00E82D01"/>
    <w:rsid w:val="00E83FD0"/>
    <w:rsid w:val="00E852AE"/>
    <w:rsid w:val="00EA0882"/>
    <w:rsid w:val="00EA253F"/>
    <w:rsid w:val="00EA7C5B"/>
    <w:rsid w:val="00EB0367"/>
    <w:rsid w:val="00EB1A0B"/>
    <w:rsid w:val="00EC3471"/>
    <w:rsid w:val="00ED24B3"/>
    <w:rsid w:val="00ED60FB"/>
    <w:rsid w:val="00EE5A4A"/>
    <w:rsid w:val="00EE6CAE"/>
    <w:rsid w:val="00EF1DE9"/>
    <w:rsid w:val="00EF64AF"/>
    <w:rsid w:val="00F031F8"/>
    <w:rsid w:val="00F04B19"/>
    <w:rsid w:val="00F04B41"/>
    <w:rsid w:val="00F04F7E"/>
    <w:rsid w:val="00F10234"/>
    <w:rsid w:val="00F1493A"/>
    <w:rsid w:val="00F170B4"/>
    <w:rsid w:val="00F20798"/>
    <w:rsid w:val="00F2192C"/>
    <w:rsid w:val="00F21DEF"/>
    <w:rsid w:val="00F23CF8"/>
    <w:rsid w:val="00F24244"/>
    <w:rsid w:val="00F27099"/>
    <w:rsid w:val="00F34A0A"/>
    <w:rsid w:val="00F40DCA"/>
    <w:rsid w:val="00F4500A"/>
    <w:rsid w:val="00F45AE0"/>
    <w:rsid w:val="00F4756E"/>
    <w:rsid w:val="00F518B2"/>
    <w:rsid w:val="00F5416F"/>
    <w:rsid w:val="00F60E52"/>
    <w:rsid w:val="00F66C48"/>
    <w:rsid w:val="00F66E2E"/>
    <w:rsid w:val="00F7114D"/>
    <w:rsid w:val="00F71855"/>
    <w:rsid w:val="00F75284"/>
    <w:rsid w:val="00F75C62"/>
    <w:rsid w:val="00F82C61"/>
    <w:rsid w:val="00F934FE"/>
    <w:rsid w:val="00F95870"/>
    <w:rsid w:val="00F974F7"/>
    <w:rsid w:val="00F97721"/>
    <w:rsid w:val="00FA65E4"/>
    <w:rsid w:val="00FA6871"/>
    <w:rsid w:val="00FB06E5"/>
    <w:rsid w:val="00FE403C"/>
    <w:rsid w:val="00FF16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7E6B"/>
    <w:rPr>
      <w:sz w:val="24"/>
      <w:szCs w:val="24"/>
    </w:rPr>
  </w:style>
  <w:style w:type="paragraph" w:styleId="1">
    <w:name w:val="heading 1"/>
    <w:basedOn w:val="a"/>
    <w:next w:val="a"/>
    <w:qFormat/>
    <w:rsid w:val="00DF029C"/>
    <w:pPr>
      <w:keepNext/>
      <w:jc w:val="right"/>
      <w:outlineLvl w:val="0"/>
    </w:pPr>
    <w:rPr>
      <w:szCs w:val="20"/>
      <w:lang w:val="en-US"/>
    </w:rPr>
  </w:style>
  <w:style w:type="paragraph" w:styleId="2">
    <w:name w:val="heading 2"/>
    <w:basedOn w:val="a"/>
    <w:next w:val="a"/>
    <w:link w:val="2Char"/>
    <w:semiHidden/>
    <w:unhideWhenUsed/>
    <w:qFormat/>
    <w:rsid w:val="003E66A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4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rsid w:val="00AF46D6"/>
    <w:rPr>
      <w:color w:val="0000FF"/>
      <w:u w:val="single"/>
    </w:rPr>
  </w:style>
  <w:style w:type="paragraph" w:styleId="a4">
    <w:name w:val="List Paragraph"/>
    <w:basedOn w:val="a"/>
    <w:qFormat/>
    <w:rsid w:val="00F934FE"/>
    <w:pPr>
      <w:spacing w:after="200" w:line="276" w:lineRule="auto"/>
      <w:ind w:left="720"/>
      <w:contextualSpacing/>
    </w:pPr>
    <w:rPr>
      <w:rFonts w:ascii="Calibri" w:eastAsia="Calibri" w:hAnsi="Calibri"/>
      <w:sz w:val="22"/>
      <w:szCs w:val="22"/>
      <w:lang w:eastAsia="en-US"/>
    </w:rPr>
  </w:style>
  <w:style w:type="paragraph" w:customStyle="1" w:styleId="10">
    <w:name w:val="Παράγραφος λίστας1"/>
    <w:basedOn w:val="a"/>
    <w:qFormat/>
    <w:rsid w:val="00B01F79"/>
    <w:pPr>
      <w:spacing w:after="200" w:line="276" w:lineRule="auto"/>
      <w:ind w:left="720"/>
      <w:contextualSpacing/>
    </w:pPr>
    <w:rPr>
      <w:rFonts w:ascii="Calibri" w:eastAsia="Calibri" w:hAnsi="Calibri"/>
      <w:sz w:val="22"/>
      <w:szCs w:val="22"/>
      <w:lang w:eastAsia="en-US"/>
    </w:rPr>
  </w:style>
  <w:style w:type="character" w:styleId="a5">
    <w:name w:val="Strong"/>
    <w:uiPriority w:val="22"/>
    <w:qFormat/>
    <w:rsid w:val="00693B41"/>
    <w:rPr>
      <w:b/>
      <w:bCs/>
    </w:rPr>
  </w:style>
  <w:style w:type="character" w:customStyle="1" w:styleId="articleseparator">
    <w:name w:val="article_separator"/>
    <w:basedOn w:val="a0"/>
    <w:rsid w:val="00693B41"/>
  </w:style>
  <w:style w:type="paragraph" w:styleId="Web">
    <w:name w:val="Normal (Web)"/>
    <w:basedOn w:val="a"/>
    <w:uiPriority w:val="99"/>
    <w:rsid w:val="00B4767C"/>
    <w:pPr>
      <w:spacing w:before="100" w:beforeAutospacing="1" w:after="100" w:afterAutospacing="1"/>
    </w:pPr>
  </w:style>
  <w:style w:type="paragraph" w:customStyle="1" w:styleId="11">
    <w:name w:val="Χωρίς διάστιχο1"/>
    <w:rsid w:val="00722B4E"/>
    <w:rPr>
      <w:rFonts w:ascii="Calibri" w:hAnsi="Calibri"/>
      <w:sz w:val="22"/>
      <w:szCs w:val="22"/>
      <w:lang w:eastAsia="en-US"/>
    </w:rPr>
  </w:style>
  <w:style w:type="character" w:customStyle="1" w:styleId="apple-converted-space">
    <w:name w:val="apple-converted-space"/>
    <w:basedOn w:val="a0"/>
    <w:rsid w:val="00E7150E"/>
  </w:style>
  <w:style w:type="character" w:styleId="a6">
    <w:name w:val="Emphasis"/>
    <w:qFormat/>
    <w:rsid w:val="00E7150E"/>
    <w:rPr>
      <w:i/>
      <w:iCs/>
    </w:rPr>
  </w:style>
  <w:style w:type="paragraph" w:styleId="a7">
    <w:name w:val="Body Text"/>
    <w:basedOn w:val="a"/>
    <w:rsid w:val="00DF029C"/>
    <w:pPr>
      <w:jc w:val="right"/>
    </w:pPr>
    <w:rPr>
      <w:szCs w:val="20"/>
    </w:rPr>
  </w:style>
  <w:style w:type="paragraph" w:styleId="a8">
    <w:name w:val="Body Text Indent"/>
    <w:basedOn w:val="a"/>
    <w:rsid w:val="00DF029C"/>
    <w:pPr>
      <w:ind w:firstLine="720"/>
      <w:jc w:val="both"/>
    </w:pPr>
    <w:rPr>
      <w:sz w:val="28"/>
      <w:szCs w:val="20"/>
    </w:rPr>
  </w:style>
  <w:style w:type="character" w:customStyle="1" w:styleId="PC">
    <w:name w:val="PC"/>
    <w:semiHidden/>
    <w:rsid w:val="00673AAF"/>
    <w:rPr>
      <w:rFonts w:ascii="Arial" w:hAnsi="Arial" w:cs="Arial"/>
      <w:color w:val="000080"/>
      <w:sz w:val="20"/>
      <w:szCs w:val="20"/>
    </w:rPr>
  </w:style>
  <w:style w:type="paragraph" w:styleId="a9">
    <w:name w:val="Balloon Text"/>
    <w:basedOn w:val="a"/>
    <w:link w:val="Char"/>
    <w:rsid w:val="00960A55"/>
    <w:rPr>
      <w:rFonts w:ascii="Segoe UI" w:hAnsi="Segoe UI"/>
      <w:sz w:val="18"/>
      <w:szCs w:val="18"/>
    </w:rPr>
  </w:style>
  <w:style w:type="character" w:customStyle="1" w:styleId="Char">
    <w:name w:val="Κείμενο πλαισίου Char"/>
    <w:link w:val="a9"/>
    <w:rsid w:val="00960A55"/>
    <w:rPr>
      <w:rFonts w:ascii="Segoe UI" w:hAnsi="Segoe UI" w:cs="Segoe UI"/>
      <w:sz w:val="18"/>
      <w:szCs w:val="18"/>
    </w:rPr>
  </w:style>
  <w:style w:type="paragraph" w:customStyle="1" w:styleId="12">
    <w:name w:val="Χωρίς διάστιχο1"/>
    <w:rsid w:val="00BF5A9B"/>
    <w:rPr>
      <w:rFonts w:ascii="Calibri" w:hAnsi="Calibri"/>
      <w:sz w:val="22"/>
      <w:szCs w:val="22"/>
      <w:lang w:eastAsia="en-US"/>
    </w:rPr>
  </w:style>
  <w:style w:type="paragraph" w:customStyle="1" w:styleId="Default">
    <w:name w:val="Default"/>
    <w:rsid w:val="00386B2D"/>
    <w:pPr>
      <w:autoSpaceDE w:val="0"/>
      <w:autoSpaceDN w:val="0"/>
      <w:adjustRightInd w:val="0"/>
    </w:pPr>
    <w:rPr>
      <w:rFonts w:ascii="Calibri" w:hAnsi="Calibri" w:cs="Calibri"/>
      <w:color w:val="000000"/>
      <w:sz w:val="24"/>
      <w:szCs w:val="24"/>
    </w:rPr>
  </w:style>
  <w:style w:type="character" w:customStyle="1" w:styleId="2Char">
    <w:name w:val="Επικεφαλίδα 2 Char"/>
    <w:basedOn w:val="a0"/>
    <w:link w:val="2"/>
    <w:semiHidden/>
    <w:rsid w:val="003E66A3"/>
    <w:rPr>
      <w:rFonts w:asciiTheme="majorHAnsi" w:eastAsiaTheme="majorEastAsia" w:hAnsiTheme="majorHAnsi" w:cstheme="majorBidi"/>
      <w:b/>
      <w:bCs/>
      <w:color w:val="4F81BD" w:themeColor="accent1"/>
      <w:sz w:val="26"/>
      <w:szCs w:val="26"/>
    </w:rPr>
  </w:style>
  <w:style w:type="character" w:customStyle="1" w:styleId="item-author">
    <w:name w:val="item-author"/>
    <w:basedOn w:val="a0"/>
    <w:rsid w:val="003E66A3"/>
  </w:style>
  <w:style w:type="character" w:customStyle="1" w:styleId="item-category">
    <w:name w:val="item-category"/>
    <w:basedOn w:val="a0"/>
    <w:rsid w:val="003E66A3"/>
  </w:style>
  <w:style w:type="character" w:customStyle="1" w:styleId="separator">
    <w:name w:val="separator"/>
    <w:basedOn w:val="a0"/>
    <w:rsid w:val="003E66A3"/>
  </w:style>
  <w:style w:type="character" w:customStyle="1" w:styleId="inv">
    <w:name w:val="inv"/>
    <w:basedOn w:val="a0"/>
    <w:rsid w:val="003E66A3"/>
  </w:style>
  <w:style w:type="paragraph" w:styleId="aa">
    <w:name w:val="Title"/>
    <w:basedOn w:val="a"/>
    <w:link w:val="Char0"/>
    <w:qFormat/>
    <w:rsid w:val="00D03887"/>
    <w:pPr>
      <w:jc w:val="center"/>
    </w:pPr>
    <w:rPr>
      <w:b/>
      <w:szCs w:val="20"/>
    </w:rPr>
  </w:style>
  <w:style w:type="character" w:customStyle="1" w:styleId="Char0">
    <w:name w:val="Τίτλος Char"/>
    <w:basedOn w:val="a0"/>
    <w:link w:val="aa"/>
    <w:rsid w:val="00D03887"/>
    <w:rPr>
      <w:b/>
      <w:sz w:val="24"/>
    </w:rPr>
  </w:style>
  <w:style w:type="character" w:customStyle="1" w:styleId="edition">
    <w:name w:val="edition"/>
    <w:basedOn w:val="a0"/>
    <w:rsid w:val="008F7E1F"/>
  </w:style>
</w:styles>
</file>

<file path=word/webSettings.xml><?xml version="1.0" encoding="utf-8"?>
<w:webSettings xmlns:r="http://schemas.openxmlformats.org/officeDocument/2006/relationships" xmlns:w="http://schemas.openxmlformats.org/wordprocessingml/2006/main">
  <w:divs>
    <w:div w:id="210651552">
      <w:bodyDiv w:val="1"/>
      <w:marLeft w:val="0"/>
      <w:marRight w:val="0"/>
      <w:marTop w:val="0"/>
      <w:marBottom w:val="0"/>
      <w:divBdr>
        <w:top w:val="none" w:sz="0" w:space="0" w:color="auto"/>
        <w:left w:val="none" w:sz="0" w:space="0" w:color="auto"/>
        <w:bottom w:val="none" w:sz="0" w:space="0" w:color="auto"/>
        <w:right w:val="none" w:sz="0" w:space="0" w:color="auto"/>
      </w:divBdr>
    </w:div>
    <w:div w:id="218129225">
      <w:bodyDiv w:val="1"/>
      <w:marLeft w:val="0"/>
      <w:marRight w:val="0"/>
      <w:marTop w:val="0"/>
      <w:marBottom w:val="0"/>
      <w:divBdr>
        <w:top w:val="none" w:sz="0" w:space="0" w:color="auto"/>
        <w:left w:val="none" w:sz="0" w:space="0" w:color="auto"/>
        <w:bottom w:val="none" w:sz="0" w:space="0" w:color="auto"/>
        <w:right w:val="none" w:sz="0" w:space="0" w:color="auto"/>
      </w:divBdr>
      <w:divsChild>
        <w:div w:id="43218265">
          <w:marLeft w:val="0"/>
          <w:marRight w:val="0"/>
          <w:marTop w:val="0"/>
          <w:marBottom w:val="0"/>
          <w:divBdr>
            <w:top w:val="none" w:sz="0" w:space="0" w:color="auto"/>
            <w:left w:val="none" w:sz="0" w:space="0" w:color="auto"/>
            <w:bottom w:val="none" w:sz="0" w:space="0" w:color="auto"/>
            <w:right w:val="none" w:sz="0" w:space="0" w:color="auto"/>
          </w:divBdr>
        </w:div>
      </w:divsChild>
    </w:div>
    <w:div w:id="255138891">
      <w:bodyDiv w:val="1"/>
      <w:marLeft w:val="0"/>
      <w:marRight w:val="0"/>
      <w:marTop w:val="0"/>
      <w:marBottom w:val="0"/>
      <w:divBdr>
        <w:top w:val="none" w:sz="0" w:space="0" w:color="auto"/>
        <w:left w:val="none" w:sz="0" w:space="0" w:color="auto"/>
        <w:bottom w:val="none" w:sz="0" w:space="0" w:color="auto"/>
        <w:right w:val="none" w:sz="0" w:space="0" w:color="auto"/>
      </w:divBdr>
      <w:divsChild>
        <w:div w:id="1670016225">
          <w:marLeft w:val="0"/>
          <w:marRight w:val="0"/>
          <w:marTop w:val="0"/>
          <w:marBottom w:val="0"/>
          <w:divBdr>
            <w:top w:val="none" w:sz="0" w:space="0" w:color="auto"/>
            <w:left w:val="none" w:sz="0" w:space="0" w:color="auto"/>
            <w:bottom w:val="none" w:sz="0" w:space="0" w:color="auto"/>
            <w:right w:val="none" w:sz="0" w:space="0" w:color="auto"/>
          </w:divBdr>
        </w:div>
      </w:divsChild>
    </w:div>
    <w:div w:id="528108426">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50308997">
      <w:bodyDiv w:val="1"/>
      <w:marLeft w:val="0"/>
      <w:marRight w:val="0"/>
      <w:marTop w:val="0"/>
      <w:marBottom w:val="0"/>
      <w:divBdr>
        <w:top w:val="none" w:sz="0" w:space="0" w:color="auto"/>
        <w:left w:val="none" w:sz="0" w:space="0" w:color="auto"/>
        <w:bottom w:val="none" w:sz="0" w:space="0" w:color="auto"/>
        <w:right w:val="none" w:sz="0" w:space="0" w:color="auto"/>
      </w:divBdr>
    </w:div>
    <w:div w:id="573978099">
      <w:bodyDiv w:val="1"/>
      <w:marLeft w:val="0"/>
      <w:marRight w:val="0"/>
      <w:marTop w:val="0"/>
      <w:marBottom w:val="0"/>
      <w:divBdr>
        <w:top w:val="none" w:sz="0" w:space="0" w:color="auto"/>
        <w:left w:val="none" w:sz="0" w:space="0" w:color="auto"/>
        <w:bottom w:val="none" w:sz="0" w:space="0" w:color="auto"/>
        <w:right w:val="none" w:sz="0" w:space="0" w:color="auto"/>
      </w:divBdr>
    </w:div>
    <w:div w:id="651984058">
      <w:bodyDiv w:val="1"/>
      <w:marLeft w:val="0"/>
      <w:marRight w:val="0"/>
      <w:marTop w:val="0"/>
      <w:marBottom w:val="0"/>
      <w:divBdr>
        <w:top w:val="none" w:sz="0" w:space="0" w:color="auto"/>
        <w:left w:val="none" w:sz="0" w:space="0" w:color="auto"/>
        <w:bottom w:val="none" w:sz="0" w:space="0" w:color="auto"/>
        <w:right w:val="none" w:sz="0" w:space="0" w:color="auto"/>
      </w:divBdr>
      <w:divsChild>
        <w:div w:id="1224609487">
          <w:marLeft w:val="0"/>
          <w:marRight w:val="0"/>
          <w:marTop w:val="0"/>
          <w:marBottom w:val="0"/>
          <w:divBdr>
            <w:top w:val="none" w:sz="0" w:space="0" w:color="auto"/>
            <w:left w:val="none" w:sz="0" w:space="0" w:color="auto"/>
            <w:bottom w:val="none" w:sz="0" w:space="0" w:color="auto"/>
            <w:right w:val="none" w:sz="0" w:space="0" w:color="auto"/>
          </w:divBdr>
        </w:div>
      </w:divsChild>
    </w:div>
    <w:div w:id="685448810">
      <w:bodyDiv w:val="1"/>
      <w:marLeft w:val="0"/>
      <w:marRight w:val="0"/>
      <w:marTop w:val="0"/>
      <w:marBottom w:val="0"/>
      <w:divBdr>
        <w:top w:val="none" w:sz="0" w:space="0" w:color="auto"/>
        <w:left w:val="none" w:sz="0" w:space="0" w:color="auto"/>
        <w:bottom w:val="none" w:sz="0" w:space="0" w:color="auto"/>
        <w:right w:val="none" w:sz="0" w:space="0" w:color="auto"/>
      </w:divBdr>
    </w:div>
    <w:div w:id="837767234">
      <w:bodyDiv w:val="1"/>
      <w:marLeft w:val="0"/>
      <w:marRight w:val="0"/>
      <w:marTop w:val="0"/>
      <w:marBottom w:val="0"/>
      <w:divBdr>
        <w:top w:val="none" w:sz="0" w:space="0" w:color="auto"/>
        <w:left w:val="none" w:sz="0" w:space="0" w:color="auto"/>
        <w:bottom w:val="none" w:sz="0" w:space="0" w:color="auto"/>
        <w:right w:val="none" w:sz="0" w:space="0" w:color="auto"/>
      </w:divBdr>
    </w:div>
    <w:div w:id="890462298">
      <w:bodyDiv w:val="1"/>
      <w:marLeft w:val="0"/>
      <w:marRight w:val="0"/>
      <w:marTop w:val="0"/>
      <w:marBottom w:val="0"/>
      <w:divBdr>
        <w:top w:val="none" w:sz="0" w:space="0" w:color="auto"/>
        <w:left w:val="none" w:sz="0" w:space="0" w:color="auto"/>
        <w:bottom w:val="none" w:sz="0" w:space="0" w:color="auto"/>
        <w:right w:val="none" w:sz="0" w:space="0" w:color="auto"/>
      </w:divBdr>
      <w:divsChild>
        <w:div w:id="405299805">
          <w:marLeft w:val="0"/>
          <w:marRight w:val="0"/>
          <w:marTop w:val="0"/>
          <w:marBottom w:val="0"/>
          <w:divBdr>
            <w:top w:val="none" w:sz="0" w:space="0" w:color="auto"/>
            <w:left w:val="none" w:sz="0" w:space="0" w:color="auto"/>
            <w:bottom w:val="none" w:sz="0" w:space="0" w:color="auto"/>
            <w:right w:val="none" w:sz="0" w:space="0" w:color="auto"/>
          </w:divBdr>
          <w:divsChild>
            <w:div w:id="185870384">
              <w:marLeft w:val="0"/>
              <w:marRight w:val="0"/>
              <w:marTop w:val="0"/>
              <w:marBottom w:val="0"/>
              <w:divBdr>
                <w:top w:val="none" w:sz="0" w:space="0" w:color="auto"/>
                <w:left w:val="none" w:sz="0" w:space="0" w:color="auto"/>
                <w:bottom w:val="none" w:sz="0" w:space="0" w:color="auto"/>
                <w:right w:val="none" w:sz="0" w:space="0" w:color="auto"/>
              </w:divBdr>
            </w:div>
            <w:div w:id="639844205">
              <w:marLeft w:val="0"/>
              <w:marRight w:val="0"/>
              <w:marTop w:val="0"/>
              <w:marBottom w:val="0"/>
              <w:divBdr>
                <w:top w:val="none" w:sz="0" w:space="0" w:color="auto"/>
                <w:left w:val="none" w:sz="0" w:space="0" w:color="auto"/>
                <w:bottom w:val="none" w:sz="0" w:space="0" w:color="auto"/>
                <w:right w:val="none" w:sz="0" w:space="0" w:color="auto"/>
              </w:divBdr>
            </w:div>
            <w:div w:id="944077643">
              <w:marLeft w:val="0"/>
              <w:marRight w:val="0"/>
              <w:marTop w:val="0"/>
              <w:marBottom w:val="0"/>
              <w:divBdr>
                <w:top w:val="none" w:sz="0" w:space="0" w:color="auto"/>
                <w:left w:val="none" w:sz="0" w:space="0" w:color="auto"/>
                <w:bottom w:val="none" w:sz="0" w:space="0" w:color="auto"/>
                <w:right w:val="none" w:sz="0" w:space="0" w:color="auto"/>
              </w:divBdr>
            </w:div>
            <w:div w:id="1125734307">
              <w:marLeft w:val="0"/>
              <w:marRight w:val="0"/>
              <w:marTop w:val="0"/>
              <w:marBottom w:val="0"/>
              <w:divBdr>
                <w:top w:val="none" w:sz="0" w:space="0" w:color="auto"/>
                <w:left w:val="none" w:sz="0" w:space="0" w:color="auto"/>
                <w:bottom w:val="none" w:sz="0" w:space="0" w:color="auto"/>
                <w:right w:val="none" w:sz="0" w:space="0" w:color="auto"/>
              </w:divBdr>
            </w:div>
            <w:div w:id="1614286394">
              <w:marLeft w:val="0"/>
              <w:marRight w:val="0"/>
              <w:marTop w:val="0"/>
              <w:marBottom w:val="0"/>
              <w:divBdr>
                <w:top w:val="none" w:sz="0" w:space="0" w:color="auto"/>
                <w:left w:val="none" w:sz="0" w:space="0" w:color="auto"/>
                <w:bottom w:val="none" w:sz="0" w:space="0" w:color="auto"/>
                <w:right w:val="none" w:sz="0" w:space="0" w:color="auto"/>
              </w:divBdr>
            </w:div>
            <w:div w:id="1624848377">
              <w:marLeft w:val="0"/>
              <w:marRight w:val="0"/>
              <w:marTop w:val="0"/>
              <w:marBottom w:val="0"/>
              <w:divBdr>
                <w:top w:val="none" w:sz="0" w:space="0" w:color="auto"/>
                <w:left w:val="none" w:sz="0" w:space="0" w:color="auto"/>
                <w:bottom w:val="none" w:sz="0" w:space="0" w:color="auto"/>
                <w:right w:val="none" w:sz="0" w:space="0" w:color="auto"/>
              </w:divBdr>
            </w:div>
            <w:div w:id="1809084720">
              <w:marLeft w:val="0"/>
              <w:marRight w:val="0"/>
              <w:marTop w:val="0"/>
              <w:marBottom w:val="0"/>
              <w:divBdr>
                <w:top w:val="none" w:sz="0" w:space="0" w:color="auto"/>
                <w:left w:val="none" w:sz="0" w:space="0" w:color="auto"/>
                <w:bottom w:val="none" w:sz="0" w:space="0" w:color="auto"/>
                <w:right w:val="none" w:sz="0" w:space="0" w:color="auto"/>
              </w:divBdr>
            </w:div>
            <w:div w:id="1937131645">
              <w:marLeft w:val="0"/>
              <w:marRight w:val="0"/>
              <w:marTop w:val="0"/>
              <w:marBottom w:val="0"/>
              <w:divBdr>
                <w:top w:val="none" w:sz="0" w:space="0" w:color="auto"/>
                <w:left w:val="none" w:sz="0" w:space="0" w:color="auto"/>
                <w:bottom w:val="none" w:sz="0" w:space="0" w:color="auto"/>
                <w:right w:val="none" w:sz="0" w:space="0" w:color="auto"/>
              </w:divBdr>
            </w:div>
            <w:div w:id="19415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6929">
      <w:bodyDiv w:val="1"/>
      <w:marLeft w:val="0"/>
      <w:marRight w:val="0"/>
      <w:marTop w:val="0"/>
      <w:marBottom w:val="0"/>
      <w:divBdr>
        <w:top w:val="none" w:sz="0" w:space="0" w:color="auto"/>
        <w:left w:val="none" w:sz="0" w:space="0" w:color="auto"/>
        <w:bottom w:val="none" w:sz="0" w:space="0" w:color="auto"/>
        <w:right w:val="none" w:sz="0" w:space="0" w:color="auto"/>
      </w:divBdr>
    </w:div>
    <w:div w:id="1180121002">
      <w:bodyDiv w:val="1"/>
      <w:marLeft w:val="0"/>
      <w:marRight w:val="0"/>
      <w:marTop w:val="0"/>
      <w:marBottom w:val="0"/>
      <w:divBdr>
        <w:top w:val="none" w:sz="0" w:space="0" w:color="auto"/>
        <w:left w:val="none" w:sz="0" w:space="0" w:color="auto"/>
        <w:bottom w:val="none" w:sz="0" w:space="0" w:color="auto"/>
        <w:right w:val="none" w:sz="0" w:space="0" w:color="auto"/>
      </w:divBdr>
      <w:divsChild>
        <w:div w:id="472917650">
          <w:marLeft w:val="0"/>
          <w:marRight w:val="0"/>
          <w:marTop w:val="0"/>
          <w:marBottom w:val="0"/>
          <w:divBdr>
            <w:top w:val="none" w:sz="0" w:space="0" w:color="auto"/>
            <w:left w:val="none" w:sz="0" w:space="0" w:color="auto"/>
            <w:bottom w:val="none" w:sz="0" w:space="0" w:color="auto"/>
            <w:right w:val="none" w:sz="0" w:space="0" w:color="auto"/>
          </w:divBdr>
        </w:div>
      </w:divsChild>
    </w:div>
    <w:div w:id="1309822894">
      <w:bodyDiv w:val="1"/>
      <w:marLeft w:val="0"/>
      <w:marRight w:val="0"/>
      <w:marTop w:val="0"/>
      <w:marBottom w:val="0"/>
      <w:divBdr>
        <w:top w:val="none" w:sz="0" w:space="0" w:color="auto"/>
        <w:left w:val="none" w:sz="0" w:space="0" w:color="auto"/>
        <w:bottom w:val="none" w:sz="0" w:space="0" w:color="auto"/>
        <w:right w:val="none" w:sz="0" w:space="0" w:color="auto"/>
      </w:divBdr>
      <w:divsChild>
        <w:div w:id="1094058006">
          <w:marLeft w:val="0"/>
          <w:marRight w:val="0"/>
          <w:marTop w:val="0"/>
          <w:marBottom w:val="0"/>
          <w:divBdr>
            <w:top w:val="none" w:sz="0" w:space="0" w:color="auto"/>
            <w:left w:val="none" w:sz="0" w:space="0" w:color="auto"/>
            <w:bottom w:val="none" w:sz="0" w:space="0" w:color="auto"/>
            <w:right w:val="none" w:sz="0" w:space="0" w:color="auto"/>
          </w:divBdr>
        </w:div>
      </w:divsChild>
    </w:div>
    <w:div w:id="1552645293">
      <w:bodyDiv w:val="1"/>
      <w:marLeft w:val="0"/>
      <w:marRight w:val="0"/>
      <w:marTop w:val="0"/>
      <w:marBottom w:val="0"/>
      <w:divBdr>
        <w:top w:val="none" w:sz="0" w:space="0" w:color="auto"/>
        <w:left w:val="none" w:sz="0" w:space="0" w:color="auto"/>
        <w:bottom w:val="none" w:sz="0" w:space="0" w:color="auto"/>
        <w:right w:val="none" w:sz="0" w:space="0" w:color="auto"/>
      </w:divBdr>
      <w:divsChild>
        <w:div w:id="279184630">
          <w:marLeft w:val="0"/>
          <w:marRight w:val="0"/>
          <w:marTop w:val="0"/>
          <w:marBottom w:val="0"/>
          <w:divBdr>
            <w:top w:val="none" w:sz="0" w:space="0" w:color="auto"/>
            <w:left w:val="none" w:sz="0" w:space="0" w:color="auto"/>
            <w:bottom w:val="none" w:sz="0" w:space="0" w:color="auto"/>
            <w:right w:val="none" w:sz="0" w:space="0" w:color="auto"/>
          </w:divBdr>
          <w:divsChild>
            <w:div w:id="851259896">
              <w:marLeft w:val="0"/>
              <w:marRight w:val="0"/>
              <w:marTop w:val="0"/>
              <w:marBottom w:val="0"/>
              <w:divBdr>
                <w:top w:val="none" w:sz="0" w:space="0" w:color="auto"/>
                <w:left w:val="none" w:sz="0" w:space="0" w:color="auto"/>
                <w:bottom w:val="none" w:sz="0" w:space="0" w:color="auto"/>
                <w:right w:val="none" w:sz="0" w:space="0" w:color="auto"/>
              </w:divBdr>
              <w:divsChild>
                <w:div w:id="2141993983">
                  <w:marLeft w:val="0"/>
                  <w:marRight w:val="0"/>
                  <w:marTop w:val="0"/>
                  <w:marBottom w:val="0"/>
                  <w:divBdr>
                    <w:top w:val="none" w:sz="0" w:space="0" w:color="auto"/>
                    <w:left w:val="none" w:sz="0" w:space="0" w:color="auto"/>
                    <w:bottom w:val="none" w:sz="0" w:space="0" w:color="auto"/>
                    <w:right w:val="none" w:sz="0" w:space="0" w:color="auto"/>
                  </w:divBdr>
                  <w:divsChild>
                    <w:div w:id="1970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90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idik@otenet.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sidik.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22213-5E51-45CC-A3C9-709D944A4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3552</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ΠΑΝΕΛΛΗΝΙΟΣ  ΣΥΝΔΕΣΜΟΣ                                   GREEK ASSOCIATION OF</vt:lpstr>
    </vt:vector>
  </TitlesOfParts>
  <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ΠΑΝΕΛΛΗΝΙΟΣ  ΣΥΝΔΕΣΜΟΣ                                   GREEK ASSOCIATION OF</dc:title>
  <dc:creator>user</dc:creator>
  <cp:lastModifiedBy>ΒΑΣΙΛΙΚΗ ΓΙΑΛΛΕΛΗ</cp:lastModifiedBy>
  <cp:revision>2</cp:revision>
  <cp:lastPrinted>2015-06-24T09:02:00Z</cp:lastPrinted>
  <dcterms:created xsi:type="dcterms:W3CDTF">2016-11-23T12:58:00Z</dcterms:created>
  <dcterms:modified xsi:type="dcterms:W3CDTF">2016-11-23T12:58:00Z</dcterms:modified>
</cp:coreProperties>
</file>