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8C" w:rsidRDefault="00877E8C" w:rsidP="00877E8C">
      <w:pPr>
        <w:pStyle w:val="xmsonormal"/>
        <w:jc w:val="center"/>
        <w:rPr>
          <w:rFonts w:ascii="Calibri" w:hAnsi="Calibri" w:cs="Calibri"/>
          <w:color w:val="000000"/>
        </w:rPr>
      </w:pPr>
      <w:r>
        <w:rPr>
          <w:rFonts w:ascii="Calibri" w:hAnsi="Calibri" w:cs="Calibri"/>
          <w:b/>
          <w:bCs/>
          <w:color w:val="000000"/>
        </w:rPr>
        <w:t>Οδηγίες προς παρόχους</w:t>
      </w:r>
    </w:p>
    <w:p w:rsidR="00877E8C" w:rsidRDefault="00877E8C" w:rsidP="00877E8C">
      <w:pPr>
        <w:pStyle w:val="xmsonormal"/>
        <w:jc w:val="both"/>
        <w:rPr>
          <w:rFonts w:ascii="Calibri" w:hAnsi="Calibri" w:cs="Calibri"/>
          <w:color w:val="000000"/>
        </w:rPr>
      </w:pPr>
      <w:r>
        <w:rPr>
          <w:rFonts w:ascii="Calibri" w:hAnsi="Calibri" w:cs="Calibri"/>
          <w:color w:val="000000"/>
        </w:rPr>
        <w:t>Στο e-dapy έχει προστεθεί στην αριστερή στήλη νέα επιλογή με την ένδειξη « Συμψ. Οφειλών 12-15»</w:t>
      </w:r>
    </w:p>
    <w:p w:rsidR="00877E8C" w:rsidRDefault="00877E8C" w:rsidP="00877E8C">
      <w:pPr>
        <w:pStyle w:val="xmsonormal"/>
        <w:jc w:val="both"/>
        <w:rPr>
          <w:rFonts w:ascii="Calibri" w:hAnsi="Calibri" w:cs="Calibri"/>
          <w:color w:val="000000"/>
        </w:rPr>
      </w:pPr>
      <w:r>
        <w:rPr>
          <w:rFonts w:ascii="Calibri" w:hAnsi="Calibri" w:cs="Calibri"/>
          <w:color w:val="000000"/>
        </w:rPr>
        <w:t>Κάνοντας κλικ επί της προαναφερθείσας επιλογής, πραγματοποιείται μετάβαση στην οθόνη στην οποία δύναται να επιβεβαιώσετε την αποδοχή σας για το συμψηφισμό των οφειλόμενων ποσών από τον ΕΟΠΥΥ για τα έτη 2012-2015 με αντίστοιχα ανείσπρακτα υπόλοιπα rebate &amp; clawback ετών 2013-2015.</w:t>
      </w:r>
    </w:p>
    <w:p w:rsidR="00877E8C" w:rsidRDefault="00877E8C" w:rsidP="00877E8C">
      <w:pPr>
        <w:pStyle w:val="xmsonormal"/>
        <w:jc w:val="both"/>
        <w:rPr>
          <w:rFonts w:ascii="Calibri" w:hAnsi="Calibri" w:cs="Calibri"/>
          <w:color w:val="000000"/>
        </w:rPr>
      </w:pPr>
      <w:r>
        <w:rPr>
          <w:rFonts w:ascii="Calibri" w:hAnsi="Calibri" w:cs="Calibri"/>
          <w:color w:val="000000"/>
        </w:rPr>
        <w:t>Για την πληρέστερη ενημέρωσή σας, επισυνάπτεται σχετικό αρχείο οφειλών του ΕΟΠΥΥ σε μορφή excel.</w:t>
      </w:r>
    </w:p>
    <w:p w:rsidR="00877E8C" w:rsidRDefault="00877E8C" w:rsidP="00877E8C">
      <w:pPr>
        <w:pStyle w:val="xmsonormal"/>
        <w:jc w:val="both"/>
        <w:rPr>
          <w:rFonts w:ascii="Calibri" w:hAnsi="Calibri" w:cs="Calibri"/>
          <w:color w:val="000000"/>
        </w:rPr>
      </w:pPr>
      <w:r>
        <w:rPr>
          <w:rFonts w:ascii="Calibri" w:hAnsi="Calibri" w:cs="Calibri"/>
          <w:color w:val="000000"/>
        </w:rPr>
        <w:t>Επί των στηλών του αρχείου αυτού σας ενημερώνουμε για τα κάτωθι:</w:t>
      </w:r>
    </w:p>
    <w:p w:rsidR="00877E8C" w:rsidRDefault="00877E8C" w:rsidP="00877E8C">
      <w:pPr>
        <w:pStyle w:val="xmsonormal"/>
        <w:jc w:val="both"/>
        <w:rPr>
          <w:rFonts w:ascii="Calibri" w:hAnsi="Calibri" w:cs="Calibri"/>
          <w:color w:val="000000"/>
        </w:rPr>
      </w:pPr>
      <w:r>
        <w:rPr>
          <w:rFonts w:ascii="Calibri" w:hAnsi="Calibri" w:cs="Calibri"/>
          <w:b/>
          <w:bCs/>
          <w:color w:val="000000"/>
          <w:u w:val="single"/>
        </w:rPr>
        <w:t xml:space="preserve">Στήλη αιτούμενο : </w:t>
      </w:r>
      <w:r>
        <w:rPr>
          <w:rFonts w:ascii="Calibri" w:hAnsi="Calibri" w:cs="Calibri"/>
          <w:color w:val="000000"/>
        </w:rPr>
        <w:t xml:space="preserve">Αφορά στοιχείο του Οργανισμού και δεν σας επηρεάζει στον υπολογισμό του οφειλόμενου ποσού (να μην ληφθεί υπόψη) </w:t>
      </w:r>
    </w:p>
    <w:p w:rsidR="00877E8C" w:rsidRDefault="00877E8C" w:rsidP="00877E8C">
      <w:pPr>
        <w:pStyle w:val="xmsonormal"/>
        <w:jc w:val="both"/>
        <w:rPr>
          <w:rFonts w:ascii="Calibri" w:hAnsi="Calibri" w:cs="Calibri"/>
          <w:color w:val="000000"/>
        </w:rPr>
      </w:pPr>
      <w:r>
        <w:rPr>
          <w:rFonts w:ascii="Calibri" w:hAnsi="Calibri" w:cs="Calibri"/>
          <w:b/>
          <w:bCs/>
          <w:color w:val="000000"/>
          <w:u w:val="single"/>
        </w:rPr>
        <w:t>Στήλη Τιμολογηθέν:</w:t>
      </w:r>
      <w:r>
        <w:rPr>
          <w:rFonts w:ascii="Calibri" w:hAnsi="Calibri" w:cs="Calibri"/>
          <w:color w:val="000000"/>
        </w:rPr>
        <w:t xml:space="preserve"> Αναφέρει το ποσό του τιμολογίου που έχετε εκδόσει</w:t>
      </w:r>
    </w:p>
    <w:p w:rsidR="00877E8C" w:rsidRDefault="00877E8C" w:rsidP="00877E8C">
      <w:pPr>
        <w:pStyle w:val="xmsonormal"/>
        <w:jc w:val="both"/>
        <w:rPr>
          <w:rFonts w:ascii="Calibri" w:hAnsi="Calibri" w:cs="Calibri"/>
          <w:color w:val="000000"/>
        </w:rPr>
      </w:pPr>
      <w:r>
        <w:rPr>
          <w:rFonts w:ascii="Calibri" w:hAnsi="Calibri" w:cs="Calibri"/>
          <w:b/>
          <w:bCs/>
          <w:color w:val="000000"/>
          <w:u w:val="single"/>
        </w:rPr>
        <w:t>Στήλη Εκκαθαρισθέν:</w:t>
      </w:r>
      <w:r>
        <w:rPr>
          <w:rFonts w:ascii="Calibri" w:hAnsi="Calibri" w:cs="Calibri"/>
          <w:color w:val="000000"/>
        </w:rPr>
        <w:t xml:space="preserve"> Αναφέρει το ποσό της εκκαθάρισης της δαπάνης σας το οποίο έχει  προκύψει μετά από την διαδικασία του πρόχειρου λογιστικού ελέγχου που έχει λάβει χώρα από την Περιφερειακή Διεύθυνση που ανήκετε</w:t>
      </w:r>
    </w:p>
    <w:p w:rsidR="00877E8C" w:rsidRDefault="00877E8C" w:rsidP="00877E8C">
      <w:pPr>
        <w:pStyle w:val="xmsonormal"/>
        <w:jc w:val="both"/>
        <w:rPr>
          <w:rFonts w:ascii="Calibri" w:hAnsi="Calibri" w:cs="Calibri"/>
          <w:color w:val="000000"/>
        </w:rPr>
      </w:pPr>
      <w:r>
        <w:rPr>
          <w:rFonts w:ascii="Calibri" w:hAnsi="Calibri" w:cs="Calibri"/>
          <w:b/>
          <w:bCs/>
          <w:color w:val="000000"/>
          <w:u w:val="single"/>
        </w:rPr>
        <w:t>Στήλη Ενταλθέν</w:t>
      </w:r>
      <w:r>
        <w:rPr>
          <w:rFonts w:ascii="Calibri" w:hAnsi="Calibri" w:cs="Calibri"/>
          <w:color w:val="000000"/>
        </w:rPr>
        <w:t>: Είναι το ποσό που έχει ήδη εξοφληθεί ή/και συμψηφιστεί και αφορά είτε το 90% της δαπάνης ή και το 100% (έχει συμψηφιστεί το υπολοιπόμενο 10%).</w:t>
      </w:r>
    </w:p>
    <w:p w:rsidR="00877E8C" w:rsidRDefault="00877E8C" w:rsidP="00877E8C">
      <w:pPr>
        <w:pStyle w:val="xmsonormal"/>
        <w:jc w:val="both"/>
        <w:rPr>
          <w:rFonts w:ascii="Calibri" w:hAnsi="Calibri" w:cs="Calibri"/>
          <w:color w:val="000000"/>
        </w:rPr>
      </w:pPr>
      <w:r>
        <w:rPr>
          <w:rFonts w:ascii="Calibri" w:hAnsi="Calibri" w:cs="Calibri"/>
          <w:b/>
          <w:bCs/>
          <w:color w:val="000000"/>
        </w:rPr>
        <w:t>Στήλη Συμψηφισθέν:</w:t>
      </w:r>
      <w:r>
        <w:rPr>
          <w:rFonts w:ascii="Calibri" w:hAnsi="Calibri" w:cs="Calibri"/>
          <w:color w:val="000000"/>
        </w:rPr>
        <w:t xml:space="preserve"> Είναι το ποσό που έχει παρακρατηθεί από τη συγκεκριμένη εξόφληση για σκοπούς συμψηφισμού rebate &amp; clawback.</w:t>
      </w:r>
    </w:p>
    <w:p w:rsidR="00877E8C" w:rsidRDefault="00877E8C" w:rsidP="00877E8C">
      <w:pPr>
        <w:pStyle w:val="xmsonormal"/>
        <w:jc w:val="both"/>
        <w:rPr>
          <w:rFonts w:ascii="Calibri" w:hAnsi="Calibri" w:cs="Calibri"/>
          <w:color w:val="000000"/>
        </w:rPr>
      </w:pPr>
      <w:r>
        <w:rPr>
          <w:rFonts w:ascii="Calibri" w:hAnsi="Calibri" w:cs="Calibri"/>
          <w:b/>
          <w:bCs/>
          <w:color w:val="000000"/>
        </w:rPr>
        <w:t>Στήλη Υπόλοιπο Οφειλής:</w:t>
      </w:r>
      <w:r>
        <w:rPr>
          <w:rFonts w:ascii="Calibri" w:hAnsi="Calibri" w:cs="Calibri"/>
          <w:color w:val="000000"/>
        </w:rPr>
        <w:t xml:space="preserve"> Είναι το ποσό που σας οφείλει ο Οργανισμός</w:t>
      </w:r>
    </w:p>
    <w:p w:rsidR="00877E8C" w:rsidRDefault="00877E8C" w:rsidP="00877E8C">
      <w:pPr>
        <w:pStyle w:val="xmsonormal"/>
        <w:jc w:val="both"/>
        <w:rPr>
          <w:rFonts w:ascii="Calibri" w:hAnsi="Calibri" w:cs="Calibri"/>
          <w:color w:val="000000"/>
        </w:rPr>
      </w:pPr>
      <w:r>
        <w:rPr>
          <w:rFonts w:ascii="Calibri" w:hAnsi="Calibri" w:cs="Calibri"/>
          <w:b/>
          <w:bCs/>
          <w:color w:val="000000"/>
        </w:rPr>
        <w:t>Στήλη Απαίτηση Τιμολογίου</w:t>
      </w:r>
      <w:r>
        <w:rPr>
          <w:rFonts w:ascii="Calibri" w:hAnsi="Calibri" w:cs="Calibri"/>
          <w:color w:val="000000"/>
        </w:rPr>
        <w:t>: Στη στήλη αυτή αναφέρεται το ποσό του τιμολογίου που πρέπει να εκδώσετε και να προσκομίσετε στην αρμόδια ΠΕ.ΔΙ προκειμένου να καταχωρηθεί στο σύστημα.</w:t>
      </w:r>
    </w:p>
    <w:p w:rsidR="00877E8C" w:rsidRDefault="00877E8C" w:rsidP="00877E8C">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Σε περίπτωση που συμφωνείται με το ποσό οφειλής και εφόσον δεν απαιτείται η προσκόμιση τιμολογίου, επιλέγετε την ενέργεια « Αποδοχή Συμψηφισμού 12-15» και πατάτε το κουμπί συνέχεια. Με την επιλογή αυτή, αποδέχεστε και τα οριζόμενα στο λεκτκό της επισυναπτόμενης υπεύθυνης δήλωσης και η οποία δεν απαιτείται να προσκομιστεί στην ΠΕ.ΔΙ</w:t>
      </w:r>
    </w:p>
    <w:p w:rsidR="00877E8C" w:rsidRDefault="00877E8C" w:rsidP="00877E8C">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Σε περίπτωση που είτε δε συμφωνείται με το ποσό οφειλής είτε απαιτείται προσκόμιση τιμολογίου, επιλέγετε την ενέργεια « Προσέλευση σε αρμόδια ΠΕ.ΔΙ για τακτοποίηση διαφοράς» και πατάτε συνέχεια. Εμφανίζεται νέο μήνυμα στο οποίο θα σας προτρέπει να προσέλθετε το αργότερο μέχρι την 24</w:t>
      </w:r>
      <w:r>
        <w:rPr>
          <w:rFonts w:ascii="Calibri" w:eastAsia="Times New Roman" w:hAnsi="Calibri" w:cs="Calibri"/>
          <w:color w:val="000000"/>
          <w:vertAlign w:val="superscript"/>
        </w:rPr>
        <w:t>η</w:t>
      </w:r>
      <w:r>
        <w:rPr>
          <w:rFonts w:ascii="Calibri" w:eastAsia="Times New Roman" w:hAnsi="Calibri" w:cs="Calibri"/>
          <w:color w:val="000000"/>
        </w:rPr>
        <w:t xml:space="preserve"> Οκτωβρίου 2017 στην αρμόδια ΠΕ.ΔΙ.</w:t>
      </w:r>
    </w:p>
    <w:p w:rsidR="00877E8C" w:rsidRDefault="00877E8C" w:rsidP="00877E8C">
      <w:pPr>
        <w:pStyle w:val="xmsonormal"/>
        <w:jc w:val="both"/>
        <w:rPr>
          <w:rFonts w:ascii="Calibri" w:hAnsi="Calibri" w:cs="Calibri"/>
          <w:color w:val="000000"/>
        </w:rPr>
      </w:pPr>
      <w:r>
        <w:rPr>
          <w:rFonts w:ascii="Calibri" w:hAnsi="Calibri" w:cs="Calibri"/>
          <w:color w:val="000000"/>
        </w:rPr>
        <w:t>Μετά το πέρας της προαναφερθείσας ημερομηνίας και για όσους έχουν μεταβεί στις ΠΕ.ΔΙ θα ανέβει νέα κατάσταση οφειλών την οποία και θα πρέπει να αποδεχτείτε μέχρι την Τετάρτη 25</w:t>
      </w:r>
      <w:r>
        <w:rPr>
          <w:rFonts w:ascii="Calibri" w:hAnsi="Calibri" w:cs="Calibri"/>
          <w:color w:val="000000"/>
          <w:vertAlign w:val="superscript"/>
        </w:rPr>
        <w:t>η</w:t>
      </w:r>
      <w:r>
        <w:rPr>
          <w:rFonts w:ascii="Calibri" w:hAnsi="Calibri" w:cs="Calibri"/>
          <w:color w:val="000000"/>
        </w:rPr>
        <w:t xml:space="preserve"> Οκτωβρίου 2017.</w:t>
      </w:r>
    </w:p>
    <w:p w:rsidR="00877E8C" w:rsidRDefault="00877E8C" w:rsidP="00877E8C">
      <w:pPr>
        <w:pStyle w:val="xmsonormal"/>
        <w:jc w:val="both"/>
        <w:rPr>
          <w:rFonts w:ascii="Calibri" w:hAnsi="Calibri" w:cs="Calibri"/>
          <w:color w:val="000000"/>
        </w:rPr>
      </w:pPr>
      <w:r>
        <w:rPr>
          <w:rFonts w:ascii="Calibri" w:hAnsi="Calibri" w:cs="Calibri"/>
          <w:color w:val="000000"/>
        </w:rPr>
        <w:t xml:space="preserve">Σημειώνεται ότι τα ποσά οφειλών προ του συμψηφισμού τους, υπόκεινται στις νόμιμες κρατήσεις, ήτοι φόρο εισοδήματος και ΜΤΠΥ (για δαπάνες μέχρι και το 2014) </w:t>
      </w:r>
    </w:p>
    <w:p w:rsidR="001C4936" w:rsidRDefault="001C4936">
      <w:bookmarkStart w:id="0" w:name="_GoBack"/>
      <w:bookmarkEnd w:id="0"/>
    </w:p>
    <w:sectPr w:rsidR="001C49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34A83"/>
    <w:multiLevelType w:val="multilevel"/>
    <w:tmpl w:val="A7D40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AB"/>
    <w:rsid w:val="001C4936"/>
    <w:rsid w:val="00877E8C"/>
    <w:rsid w:val="00A064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8C"/>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uiPriority w:val="99"/>
    <w:rsid w:val="00877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8C"/>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uiPriority w:val="99"/>
    <w:rsid w:val="0087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 ΓΙΑΛΛΕΛΗ</dc:creator>
  <cp:keywords/>
  <dc:description/>
  <cp:lastModifiedBy>ΒΑΣΙΛΙΚΗ ΓΙΑΛΛΕΛΗ</cp:lastModifiedBy>
  <cp:revision>2</cp:revision>
  <dcterms:created xsi:type="dcterms:W3CDTF">2017-10-18T12:13:00Z</dcterms:created>
  <dcterms:modified xsi:type="dcterms:W3CDTF">2017-10-18T12:13:00Z</dcterms:modified>
</cp:coreProperties>
</file>